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0000" w:rsidRDefault="006A5C3F" w:rsidP="00001A78">
      <w:pPr>
        <w:pStyle w:val="western"/>
        <w:spacing w:after="274"/>
        <w:divId w:val="704671048"/>
        <w:rPr>
          <w:rtl/>
        </w:rPr>
      </w:pPr>
      <w:r>
        <w:rPr>
          <w:color w:val="FF0000"/>
          <w:rtl/>
        </w:rPr>
        <w:t> </w:t>
      </w:r>
      <w:r>
        <w:rPr>
          <w:rFonts w:hint="cs"/>
          <w:b/>
          <w:bCs/>
          <w:color w:val="FF0000"/>
          <w:sz w:val="48"/>
          <w:szCs w:val="48"/>
          <w:rtl/>
        </w:rPr>
        <w:t>أعمال الحدادة المسلحة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Fonts w:hint="cs"/>
          <w:b/>
          <w:bCs/>
          <w:rtl/>
        </w:rPr>
        <w:t>تُعد أعمال الحدادة من أهم الأعمال الأساسية في الموقع ويقوم الحداد بإعداد ح</w:t>
      </w:r>
      <w:r>
        <w:rPr>
          <w:rFonts w:hint="cs"/>
          <w:b/>
          <w:bCs/>
          <w:rtl/>
        </w:rPr>
        <w:t xml:space="preserve">ديد التسليح بأقطاره المختلفة لتكوين الهياكل الخرسانية الإنشائية بجميع أنواعها 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tl/>
        </w:rPr>
        <w:t> 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Fonts w:hint="cs"/>
          <w:b/>
          <w:bCs/>
          <w:color w:val="0000FF"/>
          <w:sz w:val="36"/>
          <w:szCs w:val="36"/>
          <w:rtl/>
        </w:rPr>
        <w:t>أنواع حديد التسليح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Fonts w:hint="cs"/>
          <w:b/>
          <w:bCs/>
          <w:color w:val="FF0000"/>
          <w:rtl/>
        </w:rPr>
        <w:t>حديد مبروم عادي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 xml:space="preserve">حديد </w:t>
      </w:r>
      <w:r>
        <w:rPr>
          <w:b/>
          <w:bCs/>
          <w:rtl/>
        </w:rPr>
        <w:t xml:space="preserve">37 </w:t>
      </w:r>
      <w:r>
        <w:rPr>
          <w:rFonts w:hint="cs"/>
          <w:b/>
          <w:bCs/>
          <w:rtl/>
        </w:rPr>
        <w:t xml:space="preserve">ويستخدم في الإنشاءات العادية قوة الشد الأقصى </w:t>
      </w:r>
      <w:r>
        <w:rPr>
          <w:b/>
          <w:bCs/>
          <w:rtl/>
        </w:rPr>
        <w:t>37</w:t>
      </w:r>
      <w:r>
        <w:rPr>
          <w:rFonts w:hint="cs"/>
          <w:b/>
          <w:bCs/>
          <w:rtl/>
        </w:rPr>
        <w:t>كجم</w:t>
      </w:r>
      <w:r>
        <w:rPr>
          <w:b/>
          <w:bCs/>
          <w:rtl/>
        </w:rPr>
        <w:t>/</w:t>
      </w:r>
      <w:r>
        <w:rPr>
          <w:rFonts w:hint="cs"/>
          <w:b/>
          <w:bCs/>
          <w:rtl/>
        </w:rPr>
        <w:t>سم من قطاع السيخ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Fonts w:hint="cs"/>
          <w:b/>
          <w:bCs/>
          <w:color w:val="FF0000"/>
          <w:rtl/>
        </w:rPr>
        <w:t>حديد ذو نتوءات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 xml:space="preserve">حديد </w:t>
      </w:r>
      <w:r>
        <w:rPr>
          <w:b/>
          <w:bCs/>
          <w:rtl/>
        </w:rPr>
        <w:t xml:space="preserve">52 </w:t>
      </w:r>
      <w:r>
        <w:rPr>
          <w:rFonts w:hint="cs"/>
          <w:b/>
          <w:bCs/>
          <w:rtl/>
        </w:rPr>
        <w:t>قوة الشد أقطاره كبيرة ويستخدم في المن</w:t>
      </w:r>
      <w:r>
        <w:rPr>
          <w:rFonts w:hint="cs"/>
          <w:b/>
          <w:bCs/>
          <w:rtl/>
        </w:rPr>
        <w:t>شآت الكبيرة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Fonts w:hint="cs"/>
          <w:b/>
          <w:bCs/>
          <w:color w:val="FF0000"/>
          <w:rtl/>
        </w:rPr>
        <w:t>حديد تورستيل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 xml:space="preserve">حديد </w:t>
      </w:r>
      <w:r>
        <w:rPr>
          <w:b/>
          <w:bCs/>
          <w:rtl/>
        </w:rPr>
        <w:t xml:space="preserve">52 </w:t>
      </w:r>
      <w:r>
        <w:rPr>
          <w:rFonts w:hint="cs"/>
          <w:b/>
          <w:bCs/>
          <w:rtl/>
        </w:rPr>
        <w:t>يستخدم في المنشآت الكبيرة</w:t>
      </w:r>
      <w:r>
        <w:rPr>
          <w:b/>
          <w:bCs/>
          <w:rtl/>
        </w:rPr>
        <w:t>.</w:t>
      </w:r>
    </w:p>
    <w:tbl>
      <w:tblPr>
        <w:bidiVisual/>
        <w:tblW w:w="5760" w:type="dxa"/>
        <w:jc w:val="center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760"/>
      </w:tblGrid>
      <w:tr w:rsidR="00000000">
        <w:trPr>
          <w:divId w:val="704671048"/>
          <w:tblCellSpacing w:w="0" w:type="dxa"/>
          <w:jc w:val="center"/>
        </w:trPr>
        <w:tc>
          <w:tcPr>
            <w:tcW w:w="5760" w:type="dxa"/>
            <w:vAlign w:val="center"/>
            <w:hideMark/>
          </w:tcPr>
          <w:p w:rsidR="00000000" w:rsidRDefault="006A5C3F">
            <w:pPr>
              <w:pStyle w:val="western"/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3657600" cy="2743200"/>
                  <wp:effectExtent l="0" t="0" r="0" b="0"/>
                  <wp:docPr id="2" name="Picture 2" descr="http://dc153.4shared.com/doc/1UoKvo7J/preview_html_mb4b3873.jpg">
                    <a:hlinkClick xmlns:a="http://schemas.openxmlformats.org/drawingml/2006/main" r:id="rId6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dc153.4shared.com/doc/1UoKvo7J/preview_html_mb4b3873.jpg">
                            <a:hlinkClick r:id="rId6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57600" cy="27432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000">
        <w:trPr>
          <w:divId w:val="704671048"/>
          <w:tblCellSpacing w:w="0" w:type="dxa"/>
          <w:jc w:val="center"/>
        </w:trPr>
        <w:tc>
          <w:tcPr>
            <w:tcW w:w="5760" w:type="dxa"/>
            <w:vAlign w:val="center"/>
            <w:hideMark/>
          </w:tcPr>
          <w:p w:rsidR="00000000" w:rsidRDefault="006A5C3F">
            <w:pPr>
              <w:pStyle w:val="western"/>
            </w:pPr>
            <w:r>
              <w:rPr>
                <w:rFonts w:hint="cs"/>
                <w:b/>
                <w:bCs/>
                <w:color w:val="0000FF"/>
                <w:sz w:val="26"/>
                <w:szCs w:val="26"/>
                <w:rtl/>
                <w:lang w:bidi="ar-EG"/>
              </w:rPr>
              <w:t>حديد تورستيل يستخدم فى أحد المواقع الضخمة</w:t>
            </w:r>
          </w:p>
        </w:tc>
      </w:tr>
    </w:tbl>
    <w:p w:rsidR="00000000" w:rsidRDefault="006A5C3F">
      <w:pPr>
        <w:pStyle w:val="western"/>
        <w:spacing w:after="0"/>
        <w:divId w:val="704671048"/>
        <w:rPr>
          <w:rtl/>
        </w:rPr>
      </w:pPr>
      <w:bookmarkStart w:id="0" w:name="(D8)(AC)(D8)(AF)(D9)(88)(D9)(84)_(D9)(8A"/>
      <w:bookmarkEnd w:id="0"/>
    </w:p>
    <w:p w:rsidR="00000000" w:rsidRDefault="006A5C3F">
      <w:pPr>
        <w:pStyle w:val="western"/>
        <w:spacing w:before="274" w:beforeAutospacing="0" w:after="240"/>
        <w:divId w:val="704671048"/>
        <w:rPr>
          <w:rtl/>
        </w:rPr>
      </w:pPr>
    </w:p>
    <w:p w:rsidR="00000000" w:rsidRDefault="006A5C3F">
      <w:pPr>
        <w:pStyle w:val="western"/>
        <w:spacing w:before="274" w:beforeAutospacing="0" w:after="240"/>
        <w:divId w:val="704671048"/>
        <w:rPr>
          <w:rtl/>
        </w:rPr>
      </w:pPr>
    </w:p>
    <w:p w:rsidR="00000000" w:rsidRDefault="006A5C3F">
      <w:pPr>
        <w:pStyle w:val="western"/>
        <w:spacing w:before="274" w:beforeAutospacing="0" w:after="240"/>
        <w:divId w:val="704671048"/>
        <w:rPr>
          <w:rtl/>
        </w:rPr>
      </w:pPr>
    </w:p>
    <w:p w:rsidR="00000000" w:rsidRDefault="006A5C3F">
      <w:pPr>
        <w:pStyle w:val="western"/>
        <w:spacing w:before="274" w:beforeAutospacing="0" w:after="240"/>
        <w:divId w:val="704671048"/>
        <w:rPr>
          <w:rtl/>
        </w:rPr>
      </w:pPr>
    </w:p>
    <w:p w:rsidR="00000000" w:rsidRDefault="006A5C3F">
      <w:pPr>
        <w:pStyle w:val="western"/>
        <w:spacing w:before="274" w:beforeAutospacing="0" w:after="240"/>
        <w:divId w:val="704671048"/>
        <w:rPr>
          <w:rtl/>
        </w:rPr>
      </w:pPr>
    </w:p>
    <w:p w:rsidR="00000000" w:rsidRDefault="006A5C3F">
      <w:pPr>
        <w:pStyle w:val="western"/>
        <w:spacing w:before="274" w:beforeAutospacing="0" w:after="240"/>
        <w:divId w:val="704671048"/>
        <w:rPr>
          <w:rtl/>
        </w:rPr>
      </w:pPr>
    </w:p>
    <w:p w:rsidR="00000000" w:rsidRDefault="006A5C3F">
      <w:pPr>
        <w:pStyle w:val="western"/>
        <w:spacing w:before="274" w:beforeAutospacing="0" w:after="240"/>
        <w:divId w:val="704671048"/>
        <w:rPr>
          <w:rtl/>
        </w:rPr>
      </w:pPr>
    </w:p>
    <w:p w:rsidR="00000000" w:rsidRDefault="006A5C3F">
      <w:pPr>
        <w:pStyle w:val="western"/>
        <w:spacing w:before="274" w:beforeAutospacing="0" w:after="240"/>
        <w:divId w:val="704671048"/>
        <w:rPr>
          <w:rtl/>
        </w:rPr>
      </w:pP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Fonts w:hint="cs"/>
          <w:b/>
          <w:bCs/>
          <w:color w:val="0000FF"/>
          <w:sz w:val="26"/>
          <w:szCs w:val="26"/>
          <w:rtl/>
          <w:lang w:bidi="ar-EG"/>
        </w:rPr>
        <w:t>جدول يوضح أوزان المتر الطولى وعلاقة البوصه بالنيه بالمم</w:t>
      </w:r>
    </w:p>
    <w:p w:rsidR="00000000" w:rsidRDefault="006A5C3F">
      <w:pPr>
        <w:pStyle w:val="western"/>
        <w:spacing w:after="0"/>
        <w:divId w:val="704671048"/>
        <w:rPr>
          <w:rtl/>
        </w:rPr>
      </w:pPr>
    </w:p>
    <w:tbl>
      <w:tblPr>
        <w:bidiVisual/>
        <w:tblW w:w="9360" w:type="dxa"/>
        <w:tblCellSpacing w:w="22" w:type="dxa"/>
        <w:tblBorders>
          <w:top w:val="outset" w:sz="6" w:space="0" w:color="C0C0C0"/>
          <w:left w:val="outset" w:sz="6" w:space="0" w:color="C0C0C0"/>
          <w:bottom w:val="outset" w:sz="6" w:space="0" w:color="C0C0C0"/>
          <w:right w:val="outset" w:sz="6" w:space="0" w:color="C0C0C0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98"/>
        <w:gridCol w:w="1417"/>
        <w:gridCol w:w="1417"/>
        <w:gridCol w:w="3128"/>
      </w:tblGrid>
      <w:tr w:rsidR="00000000">
        <w:trPr>
          <w:divId w:val="704671048"/>
          <w:tblCellSpacing w:w="22" w:type="dxa"/>
        </w:trPr>
        <w:tc>
          <w:tcPr>
            <w:tcW w:w="331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rFonts w:hint="cs"/>
                <w:b/>
                <w:bCs/>
                <w:rtl/>
              </w:rPr>
              <w:t>وزن المتر الطولي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rFonts w:hint="cs"/>
                <w:b/>
                <w:bCs/>
                <w:rtl/>
              </w:rPr>
              <w:t>لنية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rFonts w:hint="cs"/>
                <w:b/>
                <w:bCs/>
                <w:rtl/>
              </w:rPr>
              <w:t>بوصة</w:t>
            </w:r>
          </w:p>
        </w:tc>
        <w:tc>
          <w:tcPr>
            <w:tcW w:w="304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rFonts w:hint="cs"/>
                <w:b/>
                <w:bCs/>
                <w:rtl/>
              </w:rPr>
              <w:t>ملم</w:t>
            </w:r>
          </w:p>
        </w:tc>
      </w:tr>
      <w:tr w:rsidR="00000000">
        <w:trPr>
          <w:divId w:val="704671048"/>
          <w:tblCellSpacing w:w="22" w:type="dxa"/>
        </w:trPr>
        <w:tc>
          <w:tcPr>
            <w:tcW w:w="331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0.222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2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1\4</w:t>
            </w:r>
          </w:p>
        </w:tc>
        <w:tc>
          <w:tcPr>
            <w:tcW w:w="304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6</w:t>
            </w:r>
          </w:p>
        </w:tc>
      </w:tr>
      <w:tr w:rsidR="00000000">
        <w:trPr>
          <w:divId w:val="704671048"/>
          <w:tblCellSpacing w:w="22" w:type="dxa"/>
        </w:trPr>
        <w:tc>
          <w:tcPr>
            <w:tcW w:w="331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0.395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2.5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5\16</w:t>
            </w:r>
          </w:p>
        </w:tc>
        <w:tc>
          <w:tcPr>
            <w:tcW w:w="304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8</w:t>
            </w:r>
          </w:p>
        </w:tc>
      </w:tr>
      <w:tr w:rsidR="00000000">
        <w:trPr>
          <w:divId w:val="704671048"/>
          <w:tblCellSpacing w:w="22" w:type="dxa"/>
        </w:trPr>
        <w:tc>
          <w:tcPr>
            <w:tcW w:w="331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0.617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3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3\8</w:t>
            </w:r>
          </w:p>
        </w:tc>
        <w:tc>
          <w:tcPr>
            <w:tcW w:w="304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10</w:t>
            </w:r>
          </w:p>
        </w:tc>
      </w:tr>
      <w:tr w:rsidR="00000000">
        <w:trPr>
          <w:divId w:val="704671048"/>
          <w:tblCellSpacing w:w="22" w:type="dxa"/>
        </w:trPr>
        <w:tc>
          <w:tcPr>
            <w:tcW w:w="331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1.04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4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1\2</w:t>
            </w:r>
          </w:p>
        </w:tc>
        <w:tc>
          <w:tcPr>
            <w:tcW w:w="304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13</w:t>
            </w:r>
          </w:p>
        </w:tc>
      </w:tr>
      <w:tr w:rsidR="00000000">
        <w:trPr>
          <w:divId w:val="704671048"/>
          <w:tblCellSpacing w:w="22" w:type="dxa"/>
        </w:trPr>
        <w:tc>
          <w:tcPr>
            <w:tcW w:w="331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1.58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5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5\8</w:t>
            </w:r>
          </w:p>
        </w:tc>
        <w:tc>
          <w:tcPr>
            <w:tcW w:w="304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16</w:t>
            </w:r>
          </w:p>
        </w:tc>
      </w:tr>
      <w:tr w:rsidR="00000000">
        <w:trPr>
          <w:divId w:val="704671048"/>
          <w:tblCellSpacing w:w="22" w:type="dxa"/>
        </w:trPr>
        <w:tc>
          <w:tcPr>
            <w:tcW w:w="331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2.23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6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3\4</w:t>
            </w:r>
          </w:p>
        </w:tc>
        <w:tc>
          <w:tcPr>
            <w:tcW w:w="304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19</w:t>
            </w:r>
          </w:p>
        </w:tc>
      </w:tr>
      <w:tr w:rsidR="00000000">
        <w:trPr>
          <w:divId w:val="704671048"/>
          <w:tblCellSpacing w:w="22" w:type="dxa"/>
        </w:trPr>
        <w:tc>
          <w:tcPr>
            <w:tcW w:w="331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2.98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7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7\8</w:t>
            </w:r>
          </w:p>
        </w:tc>
        <w:tc>
          <w:tcPr>
            <w:tcW w:w="304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22</w:t>
            </w:r>
          </w:p>
        </w:tc>
      </w:tr>
      <w:tr w:rsidR="00000000">
        <w:trPr>
          <w:divId w:val="704671048"/>
          <w:tblCellSpacing w:w="22" w:type="dxa"/>
        </w:trPr>
        <w:tc>
          <w:tcPr>
            <w:tcW w:w="331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3.85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8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1</w:t>
            </w:r>
          </w:p>
        </w:tc>
        <w:tc>
          <w:tcPr>
            <w:tcW w:w="304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25</w:t>
            </w:r>
          </w:p>
        </w:tc>
      </w:tr>
      <w:tr w:rsidR="00000000">
        <w:trPr>
          <w:divId w:val="704671048"/>
          <w:tblCellSpacing w:w="22" w:type="dxa"/>
        </w:trPr>
        <w:tc>
          <w:tcPr>
            <w:tcW w:w="331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4.83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9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1\8 1</w:t>
            </w:r>
          </w:p>
        </w:tc>
        <w:tc>
          <w:tcPr>
            <w:tcW w:w="304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28</w:t>
            </w:r>
          </w:p>
        </w:tc>
      </w:tr>
      <w:tr w:rsidR="00000000">
        <w:trPr>
          <w:divId w:val="704671048"/>
          <w:tblCellSpacing w:w="22" w:type="dxa"/>
        </w:trPr>
        <w:tc>
          <w:tcPr>
            <w:tcW w:w="331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6.31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10</w:t>
            </w:r>
          </w:p>
        </w:tc>
        <w:tc>
          <w:tcPr>
            <w:tcW w:w="136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1\4 1</w:t>
            </w:r>
          </w:p>
        </w:tc>
        <w:tc>
          <w:tcPr>
            <w:tcW w:w="3045" w:type="dxa"/>
            <w:tcBorders>
              <w:top w:val="outset" w:sz="6" w:space="0" w:color="C0C0C0"/>
              <w:left w:val="outset" w:sz="6" w:space="0" w:color="C0C0C0"/>
              <w:bottom w:val="outset" w:sz="6" w:space="0" w:color="C0C0C0"/>
              <w:right w:val="outset" w:sz="6" w:space="0" w:color="C0C0C0"/>
            </w:tcBorders>
            <w:hideMark/>
          </w:tcPr>
          <w:p w:rsidR="00000000" w:rsidRDefault="006A5C3F">
            <w:pPr>
              <w:pStyle w:val="western"/>
            </w:pPr>
            <w:r>
              <w:rPr>
                <w:b/>
                <w:bCs/>
                <w:rtl/>
              </w:rPr>
              <w:t>32</w:t>
            </w:r>
          </w:p>
        </w:tc>
      </w:tr>
    </w:tbl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tl/>
        </w:rPr>
        <w:t> 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bookmarkStart w:id="1" w:name="(D8)(A7)(D9)(84)(D8)(A3)(D8)(AF)(D9)(88)"/>
      <w:bookmarkEnd w:id="1"/>
      <w:r>
        <w:rPr>
          <w:rFonts w:hint="cs"/>
          <w:b/>
          <w:bCs/>
          <w:color w:val="0000FF"/>
          <w:sz w:val="36"/>
          <w:szCs w:val="36"/>
          <w:rtl/>
        </w:rPr>
        <w:t>الأدوات المستخدمة في أعمال الحدادة المسلحة</w:t>
      </w:r>
      <w:r>
        <w:rPr>
          <w:b/>
          <w:bCs/>
          <w:color w:val="0000FF"/>
          <w:sz w:val="36"/>
          <w:szCs w:val="36"/>
          <w:rtl/>
        </w:rPr>
        <w:t>: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ملوينة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 xml:space="preserve">تستعمل </w:t>
      </w:r>
      <w:r>
        <w:rPr>
          <w:rFonts w:hint="cs"/>
          <w:b/>
          <w:bCs/>
          <w:rtl/>
        </w:rPr>
        <w:t>في استعدال وتوضيب وتجنيش الحديد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ماكينة كانات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تستعمل في عمل الكانات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قاعدة تجنيش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تستعمل في استعدال وتوضيب وتجنيش الحديد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مفتاح استعدال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يستعمل في استعدال الحديد وفي الأقطار الصغيرة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bookmarkStart w:id="2" w:name="(D8)(A7)(D9)(84)(D9)(85)(D8)(B5)(D8)(B7)"/>
      <w:bookmarkEnd w:id="2"/>
      <w:r>
        <w:rPr>
          <w:rFonts w:hint="cs"/>
          <w:b/>
          <w:bCs/>
          <w:color w:val="0000FF"/>
          <w:sz w:val="36"/>
          <w:szCs w:val="36"/>
          <w:rtl/>
        </w:rPr>
        <w:t>المصطلحات المستخدمة في الحدادة المسلحة</w:t>
      </w:r>
      <w:r>
        <w:rPr>
          <w:b/>
          <w:bCs/>
          <w:color w:val="0000FF"/>
          <w:sz w:val="36"/>
          <w:szCs w:val="36"/>
          <w:rtl/>
        </w:rPr>
        <w:t>: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الجنش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 xml:space="preserve">له </w:t>
      </w:r>
      <w:r>
        <w:rPr>
          <w:rFonts w:hint="cs"/>
          <w:b/>
          <w:bCs/>
          <w:rtl/>
        </w:rPr>
        <w:t xml:space="preserve">أشكال متعددة حسب التصميم ويكون طوله </w:t>
      </w:r>
      <w:r>
        <w:rPr>
          <w:b/>
          <w:bCs/>
          <w:rtl/>
        </w:rPr>
        <w:t xml:space="preserve">10 </w:t>
      </w:r>
      <w:r>
        <w:rPr>
          <w:b/>
          <w:bCs/>
        </w:rPr>
        <w:t>Ø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السيخ وفائدته زيادة تماسك الحديد بالخرسانة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الخلوص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 xml:space="preserve">وهو ترك فراغ بين الحديد والسطح السفلي والعلوي للخرسانة لعمل الغطاء ولحماية الحديد من الصدأ ويقدر بحوالي </w:t>
      </w:r>
      <w:r>
        <w:rPr>
          <w:b/>
          <w:bCs/>
          <w:rtl/>
        </w:rPr>
        <w:t>2,5</w:t>
      </w:r>
      <w:r>
        <w:rPr>
          <w:rFonts w:hint="cs"/>
          <w:b/>
          <w:bCs/>
          <w:rtl/>
        </w:rPr>
        <w:t xml:space="preserve">سم ويصل إلى </w:t>
      </w:r>
      <w:r>
        <w:rPr>
          <w:b/>
          <w:bCs/>
          <w:rtl/>
        </w:rPr>
        <w:t>1.5</w:t>
      </w:r>
      <w:r>
        <w:rPr>
          <w:rFonts w:hint="cs"/>
          <w:b/>
          <w:bCs/>
          <w:rtl/>
        </w:rPr>
        <w:t>سم في الأسقف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noProof/>
        </w:rPr>
        <w:drawing>
          <wp:inline distT="0" distB="0" distL="0" distR="0">
            <wp:extent cx="4019550" cy="2524125"/>
            <wp:effectExtent l="0" t="0" r="0" b="9525"/>
            <wp:docPr id="3" name="Picture 3" descr="http://dc153.4shared.com/doc/1UoKvo7J/preview_html_m7460bf7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dc153.4shared.com/doc/1UoKvo7J/preview_html_m7460bf77.gif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955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البسكويت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 xml:space="preserve">وهي </w:t>
      </w:r>
      <w:r>
        <w:rPr>
          <w:rFonts w:hint="cs"/>
          <w:b/>
          <w:bCs/>
          <w:rtl/>
        </w:rPr>
        <w:t>تصنع من الأسمنت والرمل وفائدتها غلق مسافة الغطاء ويمكن صنعها من البلاستيك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noProof/>
        </w:rPr>
        <w:drawing>
          <wp:inline distT="0" distB="0" distL="0" distR="0">
            <wp:extent cx="4562475" cy="6086475"/>
            <wp:effectExtent l="0" t="0" r="9525" b="9525"/>
            <wp:docPr id="4" name="Picture 4" descr="http://dc153.4shared.com/doc/1UoKvo7J/preview_html_732061b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dc153.4shared.com/doc/1UoKvo7J/preview_html_732061b0.gif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62475" cy="608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طرف الرباط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 xml:space="preserve">وهو الزيادة في الطول للرفع علماً بأن أماكن الضغط تحتاج إلى زيادة قدرها </w:t>
      </w:r>
      <w:r>
        <w:rPr>
          <w:b/>
          <w:bCs/>
          <w:rtl/>
        </w:rPr>
        <w:t>25</w:t>
      </w:r>
      <w:r>
        <w:rPr>
          <w:b/>
          <w:bCs/>
        </w:rPr>
        <w:t>Ø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 xml:space="preserve">وأماكن الشد تحتاج إلى زيادة قدرها </w:t>
      </w:r>
      <w:r>
        <w:rPr>
          <w:b/>
          <w:bCs/>
          <w:rtl/>
        </w:rPr>
        <w:t>40</w:t>
      </w:r>
      <w:r>
        <w:rPr>
          <w:b/>
          <w:bCs/>
        </w:rPr>
        <w:t>Ø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كما يجب وضعها بطريقة شطرنجية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التقسيط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وهو توزي</w:t>
      </w:r>
      <w:r>
        <w:rPr>
          <w:rFonts w:hint="cs"/>
          <w:b/>
          <w:bCs/>
          <w:rtl/>
        </w:rPr>
        <w:t>ع المسافات بين الحديد وبعضه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الأليزون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نقطة التقاء الجناح بالجريدة أو الجريدة ببحر الدوران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جناح الدوران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هو أحد أجزاء السيخ المكسح ويلتقي مع الجريدة في الأليزون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الكوستلة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هي الجزء المائل من السيخ المكسح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noProof/>
        </w:rPr>
        <w:drawing>
          <wp:inline distT="0" distB="0" distL="0" distR="0">
            <wp:extent cx="5267325" cy="1304925"/>
            <wp:effectExtent l="0" t="0" r="9525" b="9525"/>
            <wp:docPr id="5" name="Picture 5" descr="http://dc153.4shared.com/doc/1UoKvo7J/preview_html_m13deaf0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dc153.4shared.com/doc/1UoKvo7J/preview_html_m13deaf08.g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304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التكريب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يُستعمل في السقف لعدم القدرة على التكسيح</w:t>
      </w:r>
      <w:r>
        <w:rPr>
          <w:rFonts w:hint="cs"/>
          <w:b/>
          <w:bCs/>
          <w:rtl/>
        </w:rPr>
        <w:t xml:space="preserve"> في السيخ وهو عملية خدع نصف الفرش العلوي عند خمس البحر على الطرفين في بلاطات السقف وذلك قبل الصب مباشرة أو أثناء هذه العملية باستخدام الملاوينة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الكرسي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يوضع عادة في بلاطات الأسقف إن وجدت رقتين لحديد السقف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noProof/>
        </w:rPr>
        <w:drawing>
          <wp:inline distT="0" distB="0" distL="0" distR="0">
            <wp:extent cx="4181475" cy="3724275"/>
            <wp:effectExtent l="0" t="0" r="9525" b="9525"/>
            <wp:docPr id="6" name="Picture 6" descr="http://dc153.4shared.com/doc/1UoKvo7J/preview_html_m65c9c20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dc153.4shared.com/doc/1UoKvo7J/preview_html_m65c9c204.gif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البرندات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 xml:space="preserve">هي أسياخ توضع في الكمرات ذات </w:t>
      </w:r>
      <w:r>
        <w:rPr>
          <w:rFonts w:hint="cs"/>
          <w:b/>
          <w:bCs/>
          <w:rtl/>
        </w:rPr>
        <w:t>العمق الكبير وتربط مع الكانات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الزرجنة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هي عملية ربط وإحكام الحديد أو الخشب لضمان ثباته في موضعه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توشيح العلامة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وضع علامة بالطباشير حول قطر السيخ لسهولة توضيبه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التجنيط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يتم عملها بالطباشير لتعليم مكان الحديد حتى يتم التقسيط بسهولة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noProof/>
        </w:rPr>
        <w:drawing>
          <wp:inline distT="0" distB="0" distL="0" distR="0">
            <wp:extent cx="5276850" cy="2581275"/>
            <wp:effectExtent l="0" t="0" r="0" b="9525"/>
            <wp:docPr id="7" name="Picture 7" descr="http://dc153.4shared.com/doc/1UoKvo7J/preview_html_488b429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dc153.4shared.com/doc/1UoKvo7J/preview_html_488b429a.gif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2581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الكرفتة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وهي سيخ يشكل ويستخدم في الكابولي وحمامات السباحة وخزانات المياه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noProof/>
        </w:rPr>
        <w:drawing>
          <wp:inline distT="0" distB="0" distL="0" distR="0">
            <wp:extent cx="5267325" cy="3952875"/>
            <wp:effectExtent l="0" t="0" r="9525" b="9525"/>
            <wp:docPr id="8" name="Picture 8" descr="http://dc153.4shared.com/doc/1UoKvo7J/preview_html_m543c425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dc153.4shared.com/doc/1UoKvo7J/preview_html_m543c425a.gif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البادي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وهو السيخ الذي يُرص في أول الباكية أو الكانة التي توضع في أول العمود أو الكمرة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الناهي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هو السيخ الذي يرص في آخر الباكية أو الكانة التي توضع في آخر العمود أو</w:t>
      </w:r>
      <w:r>
        <w:rPr>
          <w:rFonts w:hint="cs"/>
          <w:b/>
          <w:bCs/>
          <w:rtl/>
        </w:rPr>
        <w:t xml:space="preserve"> الكمرة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noProof/>
        </w:rPr>
        <w:drawing>
          <wp:inline distT="0" distB="0" distL="0" distR="0">
            <wp:extent cx="5267325" cy="2628900"/>
            <wp:effectExtent l="0" t="0" r="9525" b="0"/>
            <wp:docPr id="9" name="Picture 9" descr="http://dc153.4shared.com/doc/1UoKvo7J/preview_html_m29626fb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://dc153.4shared.com/doc/1UoKvo7J/preview_html_m29626fba.gif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62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الساقط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هو الحديد السفلي الذي يوضع في أسفل الكمرا</w:t>
      </w:r>
      <w:r>
        <w:rPr>
          <w:rFonts w:hint="cs"/>
          <w:b/>
          <w:bCs/>
          <w:rtl/>
        </w:rPr>
        <w:t>ت والسملات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المعلق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هو الحديد العدل العلوي الذي تعلق عليه الكانات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الدوران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هو السيخ المكسح وهو حديد رئيسي في الكمرات والسملات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noProof/>
        </w:rPr>
        <w:drawing>
          <wp:inline distT="0" distB="0" distL="0" distR="0">
            <wp:extent cx="5267325" cy="1619250"/>
            <wp:effectExtent l="0" t="0" r="9525" b="0"/>
            <wp:docPr id="10" name="Picture 10" descr="http://dc153.4shared.com/doc/1UoKvo7J/preview_html_6d2d68ae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dc153.4shared.com/doc/1UoKvo7J/preview_html_6d2d68ae.gif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619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الفرش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هو الحديد السفلي الذي يوضع في البحر الضيق في البلاطات الخرسانية والقواعد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الغطاء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 xml:space="preserve">هو </w:t>
      </w:r>
      <w:r>
        <w:rPr>
          <w:rFonts w:hint="cs"/>
          <w:b/>
          <w:bCs/>
          <w:rtl/>
        </w:rPr>
        <w:t>الحديد الذي يعلو الفرش ويوضع في البحر الكبير في البلاطات الخرسانية والقواعد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noProof/>
        </w:rPr>
        <w:drawing>
          <wp:inline distT="0" distB="0" distL="0" distR="0">
            <wp:extent cx="5267325" cy="2286000"/>
            <wp:effectExtent l="0" t="0" r="9525" b="0"/>
            <wp:docPr id="11" name="Picture 11" descr="http://dc153.4shared.com/doc/1UoKvo7J/preview_html_3e4acb5b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dc153.4shared.com/doc/1UoKvo7J/preview_html_3e4acb5b.gif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228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السوكة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 xml:space="preserve">تستخدم في تسليح بلاطات البلكونات وجناحها السفلي يركب </w:t>
      </w:r>
      <w:r>
        <w:rPr>
          <w:b/>
          <w:bCs/>
          <w:rtl/>
        </w:rPr>
        <w:t>20</w:t>
      </w:r>
      <w:r>
        <w:rPr>
          <w:rFonts w:hint="cs"/>
          <w:b/>
          <w:bCs/>
          <w:rtl/>
        </w:rPr>
        <w:t>سم للبحر المجاور والجناح العلوي يركب مرة ونصف من الرفرفة للبحر المجاور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الفواتير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عبارة عن ثلاثة أو أربعة أسياخ توضع في بلاطات السقف في الوسط وتوضع إما في الطول وتسمى فواتير</w:t>
      </w:r>
      <w:r>
        <w:rPr>
          <w:rFonts w:hint="cs"/>
          <w:b/>
          <w:bCs/>
          <w:rtl/>
        </w:rPr>
        <w:t xml:space="preserve"> طولية أو في العرض وتسمى فواتير عرضية أو في الزوايا وتسمى فواتير جانبية والفواتير عامة تكون أقطارها أكبر من أقطار الحديد المستعمل في تسليح البلاطة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السابق واللاحق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عبارة عن سيخان مكسحان أحدهما سابق والأخر لاحق وهي أسياخ الدوران وتركب بهذه الطريقة عندما ي</w:t>
      </w:r>
      <w:r>
        <w:rPr>
          <w:rFonts w:hint="cs"/>
          <w:b/>
          <w:bCs/>
          <w:rtl/>
        </w:rPr>
        <w:t>كون بحر الكمرة كبير فيوضع النصف سابق والأخر لاحق أو حسب اللوحات الإنشائية ويكسح السابق في الخمس أو السبع حسب نوع الكمرة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noProof/>
        </w:rPr>
        <w:drawing>
          <wp:inline distT="0" distB="0" distL="0" distR="0">
            <wp:extent cx="5267325" cy="3952875"/>
            <wp:effectExtent l="0" t="0" r="9525" b="9525"/>
            <wp:docPr id="12" name="Picture 12" descr="http://dc153.4shared.com/doc/1UoKvo7J/preview_html_m6bdf4cc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dc153.4shared.com/doc/1UoKvo7J/preview_html_m6bdf4cc8.gif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bookmarkStart w:id="3" w:name="(D8)(A3)(D9)(86)(D9)(88)(D8)(A7)(D8)(B9)"/>
      <w:bookmarkEnd w:id="3"/>
      <w:r>
        <w:rPr>
          <w:rFonts w:hint="cs"/>
          <w:b/>
          <w:bCs/>
          <w:color w:val="0000FF"/>
          <w:sz w:val="36"/>
          <w:szCs w:val="36"/>
          <w:rtl/>
        </w:rPr>
        <w:t>أنواع الكانات</w:t>
      </w:r>
      <w:r>
        <w:rPr>
          <w:b/>
          <w:bCs/>
          <w:color w:val="0000FF"/>
          <w:sz w:val="36"/>
          <w:szCs w:val="36"/>
          <w:rtl/>
        </w:rPr>
        <w:t>: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كانة صندوق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 xml:space="preserve">تستخدم في الكمرات والأعمدة المربعة أو المستطيلة بحسب قطاع العمود أو الكمرة </w:t>
      </w:r>
      <w:r>
        <w:rPr>
          <w:b/>
          <w:bCs/>
          <w:rtl/>
        </w:rPr>
        <w:t>(</w:t>
      </w:r>
      <w:r>
        <w:rPr>
          <w:rFonts w:hint="cs"/>
          <w:b/>
          <w:bCs/>
          <w:rtl/>
        </w:rPr>
        <w:t xml:space="preserve">طولها </w:t>
      </w:r>
      <w:r>
        <w:rPr>
          <w:b/>
          <w:bCs/>
          <w:rtl/>
        </w:rPr>
        <w:t>= 2</w:t>
      </w:r>
      <w:r>
        <w:rPr>
          <w:rFonts w:hint="cs"/>
          <w:b/>
          <w:bCs/>
          <w:rtl/>
        </w:rPr>
        <w:t xml:space="preserve">س </w:t>
      </w:r>
      <w:r>
        <w:rPr>
          <w:b/>
          <w:bCs/>
          <w:rtl/>
        </w:rPr>
        <w:t>+ 2</w:t>
      </w:r>
      <w:r>
        <w:rPr>
          <w:rFonts w:hint="cs"/>
          <w:b/>
          <w:bCs/>
          <w:rtl/>
        </w:rPr>
        <w:t xml:space="preserve">ص </w:t>
      </w:r>
      <w:r>
        <w:rPr>
          <w:b/>
          <w:bCs/>
          <w:rtl/>
        </w:rPr>
        <w:t>+ 15</w:t>
      </w:r>
      <w:r>
        <w:rPr>
          <w:rFonts w:hint="cs"/>
          <w:b/>
          <w:bCs/>
          <w:rtl/>
        </w:rPr>
        <w:t xml:space="preserve">سم أو </w:t>
      </w:r>
      <w:r>
        <w:rPr>
          <w:b/>
          <w:bCs/>
          <w:rtl/>
        </w:rPr>
        <w:t>20</w:t>
      </w:r>
      <w:r>
        <w:rPr>
          <w:b/>
          <w:bCs/>
        </w:rPr>
        <w:t>Ø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السيخ</w:t>
      </w:r>
      <w:r>
        <w:rPr>
          <w:b/>
          <w:bCs/>
          <w:rtl/>
        </w:rPr>
        <w:t>).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Fonts w:hint="cs"/>
          <w:b/>
          <w:bCs/>
          <w:rtl/>
        </w:rPr>
        <w:t xml:space="preserve">ويُلاحظ ترك مسافة مقدارها </w:t>
      </w:r>
      <w:r>
        <w:rPr>
          <w:b/>
          <w:bCs/>
          <w:rtl/>
        </w:rPr>
        <w:t>1,5</w:t>
      </w:r>
      <w:r>
        <w:rPr>
          <w:rFonts w:hint="cs"/>
          <w:b/>
          <w:bCs/>
          <w:rtl/>
        </w:rPr>
        <w:t>سم من كل جهة داخل الفورمة الخشبية وهو عبارة عن  الغطاء الخرساني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noProof/>
        </w:rPr>
        <w:drawing>
          <wp:inline distT="0" distB="0" distL="0" distR="0">
            <wp:extent cx="790575" cy="866775"/>
            <wp:effectExtent l="0" t="0" r="9525" b="9525"/>
            <wp:docPr id="13" name="Picture 13" descr="http://dc153.4shared.com/doc/1UoKvo7J/preview_html_m1bc8c18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dc153.4shared.com/doc/1UoKvo7J/preview_html_m1bc8c18.gif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90575" cy="866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1590675" cy="695325"/>
            <wp:effectExtent l="0" t="0" r="9525" b="9525"/>
            <wp:docPr id="14" name="Picture 14" descr="http://dc153.4shared.com/doc/1UoKvo7J/preview_html_42ced549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dc153.4shared.com/doc/1UoKvo7J/preview_html_42ced549.gif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90675" cy="695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bidiVisual/>
        <w:tblW w:w="7950" w:type="dxa"/>
        <w:jc w:val="center"/>
        <w:tblCellSpacing w:w="0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950"/>
      </w:tblGrid>
      <w:tr w:rsidR="00000000">
        <w:trPr>
          <w:divId w:val="704671048"/>
          <w:tblCellSpacing w:w="0" w:type="dxa"/>
          <w:jc w:val="center"/>
        </w:trPr>
        <w:tc>
          <w:tcPr>
            <w:tcW w:w="7950" w:type="dxa"/>
            <w:vAlign w:val="center"/>
            <w:hideMark/>
          </w:tcPr>
          <w:p w:rsidR="00000000" w:rsidRDefault="006A5C3F">
            <w:pPr>
              <w:pStyle w:val="western"/>
            </w:pPr>
            <w:r>
              <w:rPr>
                <w:noProof/>
                <w:color w:val="0000FF"/>
              </w:rPr>
              <w:drawing>
                <wp:inline distT="0" distB="0" distL="0" distR="0">
                  <wp:extent cx="5048250" cy="5200650"/>
                  <wp:effectExtent l="0" t="0" r="0" b="0"/>
                  <wp:docPr id="15" name="Picture 15" descr="http://dc153.4shared.com/doc/1UoKvo7J/preview_html_47a481c0.jpg">
                    <a:hlinkClick xmlns:a="http://schemas.openxmlformats.org/drawingml/2006/main" r:id="rId20"/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http://dc153.4shared.com/doc/1UoKvo7J/preview_html_47a481c0.jpg">
                            <a:hlinkClick r:id="rId20"/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8250" cy="520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00000">
        <w:trPr>
          <w:divId w:val="704671048"/>
          <w:tblCellSpacing w:w="0" w:type="dxa"/>
          <w:jc w:val="center"/>
        </w:trPr>
        <w:tc>
          <w:tcPr>
            <w:tcW w:w="7950" w:type="dxa"/>
            <w:vAlign w:val="center"/>
            <w:hideMark/>
          </w:tcPr>
          <w:p w:rsidR="00000000" w:rsidRDefault="006A5C3F">
            <w:pPr>
              <w:pStyle w:val="western"/>
            </w:pPr>
            <w:r>
              <w:rPr>
                <w:rFonts w:hint="cs"/>
                <w:b/>
                <w:bCs/>
                <w:color w:val="0000FF"/>
                <w:sz w:val="26"/>
                <w:szCs w:val="26"/>
                <w:rtl/>
                <w:lang w:bidi="ar-EG"/>
              </w:rPr>
              <w:t>أعمال تسليح عامود تظهر به الكانة الصندوق</w:t>
            </w:r>
          </w:p>
        </w:tc>
      </w:tr>
    </w:tbl>
    <w:p w:rsidR="00000000" w:rsidRDefault="006A5C3F">
      <w:pPr>
        <w:pStyle w:val="western"/>
        <w:spacing w:after="0"/>
        <w:divId w:val="704671048"/>
        <w:rPr>
          <w:rtl/>
        </w:rPr>
      </w:pP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كانة بعيون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 xml:space="preserve">حيث تستخدم العيون لربط الأسياخ في أماكنها حتى لا تهرب </w:t>
      </w:r>
      <w:r>
        <w:rPr>
          <w:b/>
          <w:bCs/>
          <w:rtl/>
        </w:rPr>
        <w:t>(</w:t>
      </w:r>
      <w:r>
        <w:rPr>
          <w:rFonts w:hint="cs"/>
          <w:b/>
          <w:bCs/>
          <w:rtl/>
        </w:rPr>
        <w:t xml:space="preserve">طولها </w:t>
      </w:r>
      <w:r>
        <w:rPr>
          <w:b/>
          <w:bCs/>
          <w:rtl/>
        </w:rPr>
        <w:t>= 2</w:t>
      </w:r>
      <w:r>
        <w:rPr>
          <w:rFonts w:hint="cs"/>
          <w:b/>
          <w:bCs/>
          <w:rtl/>
        </w:rPr>
        <w:t xml:space="preserve">س </w:t>
      </w:r>
      <w:r>
        <w:rPr>
          <w:b/>
          <w:bCs/>
          <w:rtl/>
        </w:rPr>
        <w:t>+ 2</w:t>
      </w:r>
      <w:r>
        <w:rPr>
          <w:rFonts w:hint="cs"/>
          <w:b/>
          <w:bCs/>
          <w:rtl/>
        </w:rPr>
        <w:t xml:space="preserve">ص </w:t>
      </w:r>
      <w:r>
        <w:rPr>
          <w:b/>
          <w:bCs/>
          <w:rtl/>
        </w:rPr>
        <w:t xml:space="preserve">+ 20 </w:t>
      </w:r>
      <w:r>
        <w:rPr>
          <w:b/>
          <w:bCs/>
        </w:rPr>
        <w:t>Ø</w:t>
      </w:r>
      <w:r>
        <w:rPr>
          <w:b/>
          <w:bCs/>
          <w:rtl/>
        </w:rPr>
        <w:t xml:space="preserve"> + 10</w:t>
      </w:r>
      <w:r>
        <w:rPr>
          <w:rFonts w:hint="cs"/>
          <w:b/>
          <w:bCs/>
          <w:rtl/>
        </w:rPr>
        <w:t>سم ن</w:t>
      </w:r>
      <w:r>
        <w:rPr>
          <w:b/>
          <w:bCs/>
          <w:rtl/>
        </w:rPr>
        <w:t>).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Fonts w:hint="cs"/>
          <w:b/>
          <w:bCs/>
          <w:rtl/>
        </w:rPr>
        <w:t xml:space="preserve">حيث ن </w:t>
      </w:r>
      <w:r>
        <w:rPr>
          <w:b/>
          <w:bCs/>
          <w:rtl/>
        </w:rPr>
        <w:t>=</w:t>
      </w:r>
      <w:r>
        <w:rPr>
          <w:rFonts w:hint="cs"/>
          <w:b/>
          <w:bCs/>
          <w:rtl/>
        </w:rPr>
        <w:t>عدد العيون</w:t>
      </w:r>
      <w:r>
        <w:rPr>
          <w:b/>
          <w:bCs/>
          <w:rtl/>
        </w:rPr>
        <w:t>.</w:t>
      </w:r>
      <w:r>
        <w:rPr>
          <w:rtl/>
        </w:rPr>
        <w:t xml:space="preserve"> </w:t>
      </w:r>
      <w:r>
        <w:rPr>
          <w:noProof/>
        </w:rPr>
        <w:drawing>
          <wp:inline distT="0" distB="0" distL="0" distR="0">
            <wp:extent cx="1666875" cy="1009650"/>
            <wp:effectExtent l="0" t="0" r="9525" b="0"/>
            <wp:docPr id="16" name="Picture 16" descr="http://dc153.4shared.com/doc/1UoKvo7J/preview_html_7e810aa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dc153.4shared.com/doc/1UoKvo7J/preview_html_7e810aa2.gif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66875" cy="1009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كانة نجمة أو حجاب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 xml:space="preserve">تستخدم في الأعمدة ذات الثماني أسياخ </w:t>
      </w:r>
      <w:r>
        <w:rPr>
          <w:b/>
          <w:bCs/>
          <w:rtl/>
        </w:rPr>
        <w:t>(</w:t>
      </w:r>
      <w:r>
        <w:rPr>
          <w:rFonts w:hint="cs"/>
          <w:b/>
          <w:bCs/>
          <w:rtl/>
        </w:rPr>
        <w:t xml:space="preserve">الطول </w:t>
      </w:r>
      <w:r>
        <w:rPr>
          <w:b/>
          <w:bCs/>
          <w:rtl/>
        </w:rPr>
        <w:t>= 2</w:t>
      </w:r>
      <w:r>
        <w:rPr>
          <w:rFonts w:hint="cs"/>
          <w:b/>
          <w:bCs/>
          <w:rtl/>
        </w:rPr>
        <w:t xml:space="preserve">س </w:t>
      </w:r>
      <w:r>
        <w:rPr>
          <w:b/>
          <w:bCs/>
          <w:rtl/>
        </w:rPr>
        <w:t>+ 2</w:t>
      </w:r>
      <w:r>
        <w:rPr>
          <w:rFonts w:hint="cs"/>
          <w:b/>
          <w:bCs/>
          <w:rtl/>
        </w:rPr>
        <w:t xml:space="preserve">ص </w:t>
      </w:r>
      <w:r>
        <w:rPr>
          <w:b/>
          <w:bCs/>
          <w:rtl/>
        </w:rPr>
        <w:t>+ (</w:t>
      </w:r>
      <w:r>
        <w:rPr>
          <w:rFonts w:hint="cs"/>
          <w:b/>
          <w:bCs/>
          <w:rtl/>
        </w:rPr>
        <w:t xml:space="preserve">الطول </w:t>
      </w:r>
      <w:r>
        <w:rPr>
          <w:b/>
          <w:bCs/>
          <w:rtl/>
        </w:rPr>
        <w:t xml:space="preserve">+ </w:t>
      </w:r>
      <w:r>
        <w:rPr>
          <w:rFonts w:hint="cs"/>
          <w:b/>
          <w:bCs/>
          <w:rtl/>
        </w:rPr>
        <w:t xml:space="preserve">العرض </w:t>
      </w:r>
      <w:r>
        <w:rPr>
          <w:b/>
          <w:bCs/>
          <w:rtl/>
        </w:rPr>
        <w:t xml:space="preserve">) × 1,4 × 20 </w:t>
      </w:r>
      <w:r>
        <w:rPr>
          <w:b/>
          <w:bCs/>
        </w:rPr>
        <w:t>Ø</w:t>
      </w:r>
      <w:r>
        <w:rPr>
          <w:b/>
          <w:bCs/>
          <w:rtl/>
        </w:rPr>
        <w:t>).</w:t>
      </w:r>
      <w:r>
        <w:rPr>
          <w:rtl/>
        </w:rPr>
        <w:t xml:space="preserve"> </w:t>
      </w:r>
      <w:r>
        <w:rPr>
          <w:noProof/>
        </w:rPr>
        <w:drawing>
          <wp:inline distT="0" distB="0" distL="0" distR="0">
            <wp:extent cx="1095375" cy="1085850"/>
            <wp:effectExtent l="0" t="0" r="9525" b="0"/>
            <wp:docPr id="17" name="Picture 17" descr="http://dc153.4shared.com/doc/1UoKvo7J/preview_html_491406c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dc153.4shared.com/doc/1UoKvo7J/preview_html_491406c2.gif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085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6A5C3F">
      <w:pPr>
        <w:pStyle w:val="western"/>
        <w:spacing w:before="274" w:beforeAutospacing="0" w:after="240"/>
        <w:divId w:val="704671048"/>
        <w:rPr>
          <w:rtl/>
        </w:rPr>
      </w:pP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كانة بجناح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 xml:space="preserve">تستخدم في الكمرة المقلوبة على شكل حرف </w:t>
      </w:r>
      <w:r>
        <w:rPr>
          <w:b/>
          <w:bCs/>
          <w:rtl/>
        </w:rPr>
        <w:t xml:space="preserve">" </w:t>
      </w:r>
      <w:r>
        <w:rPr>
          <w:b/>
          <w:bCs/>
        </w:rPr>
        <w:t>L</w:t>
      </w:r>
      <w:r>
        <w:rPr>
          <w:b/>
          <w:bCs/>
          <w:rtl/>
        </w:rPr>
        <w:t xml:space="preserve"> " </w:t>
      </w:r>
      <w:r>
        <w:rPr>
          <w:rFonts w:hint="cs"/>
          <w:b/>
          <w:bCs/>
          <w:rtl/>
        </w:rPr>
        <w:t>عندما تكون في الطرف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كانة بجناحين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 xml:space="preserve">تستخدم في الكمرة المقلوبة في الوسط على شكل حرف </w:t>
      </w:r>
      <w:r>
        <w:rPr>
          <w:b/>
          <w:bCs/>
          <w:rtl/>
        </w:rPr>
        <w:t xml:space="preserve">" </w:t>
      </w:r>
      <w:r>
        <w:rPr>
          <w:b/>
          <w:bCs/>
        </w:rPr>
        <w:t>T</w:t>
      </w:r>
      <w:r>
        <w:rPr>
          <w:b/>
          <w:bCs/>
          <w:rtl/>
        </w:rPr>
        <w:t xml:space="preserve"> " </w:t>
      </w:r>
      <w:r>
        <w:rPr>
          <w:rFonts w:hint="cs"/>
          <w:b/>
          <w:bCs/>
          <w:rtl/>
        </w:rPr>
        <w:t>مقلـوب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كانة أوتوماتيك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 xml:space="preserve">تستخدم في قطاعات الأعمدة ذات الثماني أسياخ </w:t>
      </w:r>
      <w:r>
        <w:rPr>
          <w:b/>
          <w:bCs/>
          <w:rtl/>
        </w:rPr>
        <w:t>(</w:t>
      </w:r>
      <w:r>
        <w:rPr>
          <w:rFonts w:hint="cs"/>
          <w:b/>
          <w:bCs/>
          <w:rtl/>
        </w:rPr>
        <w:t xml:space="preserve">الطول </w:t>
      </w:r>
      <w:r>
        <w:rPr>
          <w:b/>
          <w:bCs/>
          <w:rtl/>
        </w:rPr>
        <w:t xml:space="preserve">= </w:t>
      </w:r>
      <w:r>
        <w:rPr>
          <w:rFonts w:hint="cs"/>
          <w:b/>
          <w:bCs/>
          <w:rtl/>
        </w:rPr>
        <w:t xml:space="preserve">الطول </w:t>
      </w:r>
      <w:r>
        <w:rPr>
          <w:b/>
          <w:bCs/>
          <w:rtl/>
        </w:rPr>
        <w:t xml:space="preserve">×2 + </w:t>
      </w:r>
      <w:r>
        <w:rPr>
          <w:rFonts w:hint="cs"/>
          <w:b/>
          <w:bCs/>
          <w:rtl/>
        </w:rPr>
        <w:t xml:space="preserve">العرض </w:t>
      </w:r>
      <w:r>
        <w:rPr>
          <w:b/>
          <w:bCs/>
          <w:rtl/>
        </w:rPr>
        <w:t xml:space="preserve">×4 + 2\3 </w:t>
      </w:r>
      <w:r>
        <w:rPr>
          <w:rFonts w:hint="cs"/>
          <w:b/>
          <w:bCs/>
          <w:rtl/>
        </w:rPr>
        <w:t xml:space="preserve">الطول </w:t>
      </w:r>
      <w:r>
        <w:rPr>
          <w:b/>
          <w:bCs/>
          <w:rtl/>
        </w:rPr>
        <w:t xml:space="preserve">+ 20 </w:t>
      </w:r>
      <w:r>
        <w:rPr>
          <w:b/>
          <w:bCs/>
        </w:rPr>
        <w:t>Ø</w:t>
      </w:r>
      <w:r>
        <w:rPr>
          <w:b/>
          <w:bCs/>
          <w:rtl/>
        </w:rPr>
        <w:t>).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noProof/>
        </w:rPr>
        <w:drawing>
          <wp:inline distT="0" distB="0" distL="0" distR="0">
            <wp:extent cx="1743075" cy="952500"/>
            <wp:effectExtent l="0" t="0" r="9525" b="0"/>
            <wp:docPr id="18" name="Picture 18" descr="http://dc153.4shared.com/doc/1UoKvo7J/preview_html_m130ed8d5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dc153.4shared.com/doc/1UoKvo7J/preview_html_m130ed8d5.gif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3075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6A5C3F">
      <w:pPr>
        <w:pStyle w:val="western"/>
        <w:numPr>
          <w:ilvl w:val="0"/>
          <w:numId w:val="1"/>
        </w:numPr>
        <w:spacing w:before="274" w:beforeAutospacing="0" w:after="274"/>
        <w:divId w:val="704671048"/>
        <w:rPr>
          <w:rtl/>
        </w:rPr>
      </w:pPr>
      <w:r>
        <w:rPr>
          <w:rFonts w:hint="cs"/>
          <w:b/>
          <w:bCs/>
          <w:color w:val="FF0000"/>
          <w:rtl/>
        </w:rPr>
        <w:t>كانة حباية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(</w:t>
      </w:r>
      <w:r>
        <w:rPr>
          <w:rFonts w:hint="cs"/>
          <w:b/>
          <w:bCs/>
          <w:rtl/>
        </w:rPr>
        <w:t xml:space="preserve">الطول </w:t>
      </w:r>
      <w:r>
        <w:rPr>
          <w:b/>
          <w:bCs/>
          <w:rtl/>
        </w:rPr>
        <w:t xml:space="preserve">= </w:t>
      </w:r>
      <w:r>
        <w:rPr>
          <w:rFonts w:hint="cs"/>
          <w:b/>
          <w:bCs/>
          <w:rtl/>
        </w:rPr>
        <w:t xml:space="preserve">الطول </w:t>
      </w:r>
      <w:r>
        <w:rPr>
          <w:b/>
          <w:bCs/>
          <w:rtl/>
        </w:rPr>
        <w:t xml:space="preserve">×2 + </w:t>
      </w:r>
      <w:r>
        <w:rPr>
          <w:rFonts w:hint="cs"/>
          <w:b/>
          <w:bCs/>
          <w:rtl/>
        </w:rPr>
        <w:t xml:space="preserve">العرض </w:t>
      </w:r>
      <w:r>
        <w:rPr>
          <w:b/>
          <w:bCs/>
          <w:rtl/>
        </w:rPr>
        <w:t xml:space="preserve">×4 + 20 </w:t>
      </w:r>
      <w:r>
        <w:rPr>
          <w:b/>
          <w:bCs/>
        </w:rPr>
        <w:t>Ø</w:t>
      </w:r>
      <w:r>
        <w:rPr>
          <w:b/>
          <w:bCs/>
          <w:rtl/>
        </w:rPr>
        <w:t>).</w:t>
      </w:r>
    </w:p>
    <w:p w:rsidR="00000000" w:rsidRDefault="006A5C3F">
      <w:pPr>
        <w:pStyle w:val="western"/>
        <w:spacing w:before="274" w:beforeAutospacing="0" w:after="274"/>
        <w:ind w:right="360"/>
        <w:divId w:val="704671048"/>
        <w:rPr>
          <w:rtl/>
        </w:rPr>
      </w:pPr>
      <w:r>
        <w:rPr>
          <w:noProof/>
        </w:rPr>
        <w:drawing>
          <wp:inline distT="0" distB="0" distL="0" distR="0">
            <wp:extent cx="1323975" cy="666750"/>
            <wp:effectExtent l="0" t="0" r="9525" b="0"/>
            <wp:docPr id="19" name="Picture 19" descr="http://dc153.4shared.com/doc/1UoKvo7J/preview_html_m42f5145c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://dc153.4shared.com/doc/1UoKvo7J/preview_html_m42f5145c.gif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Fonts w:hint="cs"/>
          <w:b/>
          <w:bCs/>
          <w:color w:val="FF0000"/>
          <w:rtl/>
        </w:rPr>
        <w:t>كانة شنش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 xml:space="preserve">تستخدم في أعمال التشكيلات المعمارية وحفظ المسافات بين الحديد ثابتة وتستخدم أيضاً في الكمرات والسملات </w:t>
      </w:r>
      <w:r>
        <w:rPr>
          <w:b/>
          <w:bCs/>
          <w:rtl/>
        </w:rPr>
        <w:t>(</w:t>
      </w:r>
      <w:r>
        <w:rPr>
          <w:rFonts w:hint="cs"/>
          <w:b/>
          <w:bCs/>
          <w:rtl/>
        </w:rPr>
        <w:t xml:space="preserve">الطول </w:t>
      </w:r>
      <w:r>
        <w:rPr>
          <w:b/>
          <w:bCs/>
          <w:rtl/>
        </w:rPr>
        <w:t>= 2</w:t>
      </w:r>
      <w:r>
        <w:rPr>
          <w:rFonts w:hint="cs"/>
          <w:b/>
          <w:bCs/>
          <w:rtl/>
        </w:rPr>
        <w:t xml:space="preserve">س </w:t>
      </w:r>
      <w:r>
        <w:rPr>
          <w:b/>
          <w:bCs/>
          <w:rtl/>
        </w:rPr>
        <w:t xml:space="preserve">+ </w:t>
      </w:r>
      <w:r>
        <w:rPr>
          <w:rFonts w:hint="cs"/>
          <w:b/>
          <w:bCs/>
          <w:rtl/>
        </w:rPr>
        <w:t xml:space="preserve">ص </w:t>
      </w:r>
      <w:r>
        <w:rPr>
          <w:b/>
          <w:bCs/>
          <w:rtl/>
        </w:rPr>
        <w:t xml:space="preserve">+ 7×5 + 6×10 + 20 </w:t>
      </w:r>
      <w:r>
        <w:rPr>
          <w:b/>
          <w:bCs/>
        </w:rPr>
        <w:t>Ø</w:t>
      </w:r>
      <w:r>
        <w:rPr>
          <w:b/>
          <w:bCs/>
          <w:rtl/>
        </w:rPr>
        <w:t>).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noProof/>
        </w:rPr>
        <w:drawing>
          <wp:inline distT="0" distB="0" distL="0" distR="0">
            <wp:extent cx="1057275" cy="1438275"/>
            <wp:effectExtent l="0" t="0" r="9525" b="9525"/>
            <wp:docPr id="20" name="Picture 20" descr="http://dc153.4shared.com/doc/1UoKvo7J/preview_html_m3f3b7152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dc153.4shared.com/doc/1UoKvo7J/preview_html_m3f3b7152.gif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كانة دائرية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 xml:space="preserve">تستخدم في الأعمدة الدائرية </w:t>
      </w:r>
      <w:r>
        <w:rPr>
          <w:b/>
          <w:bCs/>
          <w:rtl/>
        </w:rPr>
        <w:t>(</w:t>
      </w:r>
      <w:r>
        <w:rPr>
          <w:rFonts w:hint="cs"/>
          <w:b/>
          <w:bCs/>
          <w:rtl/>
        </w:rPr>
        <w:t xml:space="preserve">الطول </w:t>
      </w:r>
      <w:r>
        <w:rPr>
          <w:b/>
          <w:bCs/>
          <w:rtl/>
        </w:rPr>
        <w:t xml:space="preserve">= 2 </w:t>
      </w:r>
      <w:r>
        <w:rPr>
          <w:rFonts w:hint="cs"/>
          <w:b/>
          <w:bCs/>
          <w:rtl/>
        </w:rPr>
        <w:t xml:space="preserve">ط نق </w:t>
      </w:r>
      <w:r>
        <w:rPr>
          <w:b/>
          <w:bCs/>
          <w:rtl/>
        </w:rPr>
        <w:t xml:space="preserve">+ 20 </w:t>
      </w:r>
      <w:r>
        <w:rPr>
          <w:b/>
          <w:bCs/>
        </w:rPr>
        <w:t>Ø</w:t>
      </w:r>
      <w:r>
        <w:rPr>
          <w:b/>
          <w:bCs/>
          <w:rtl/>
        </w:rPr>
        <w:t>).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noProof/>
        </w:rPr>
        <w:drawing>
          <wp:inline distT="0" distB="0" distL="0" distR="0">
            <wp:extent cx="1095375" cy="762000"/>
            <wp:effectExtent l="0" t="0" r="9525" b="0"/>
            <wp:docPr id="21" name="Picture 21" descr="http://dc153.4shared.com/doc/1UoKvo7J/preview_html_m2f779c5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http://dc153.4shared.com/doc/1UoKvo7J/preview_html_m2f779c54.gif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كانة دائرية بعيون</w:t>
      </w:r>
      <w:r>
        <w:rPr>
          <w:b/>
          <w:bCs/>
          <w:color w:val="FF0000"/>
          <w:rtl/>
        </w:rPr>
        <w:t>:</w:t>
      </w:r>
      <w:r>
        <w:rPr>
          <w:b/>
          <w:bCs/>
          <w:rtl/>
        </w:rPr>
        <w:t xml:space="preserve"> (</w:t>
      </w:r>
      <w:r>
        <w:rPr>
          <w:rFonts w:hint="cs"/>
          <w:b/>
          <w:bCs/>
          <w:rtl/>
        </w:rPr>
        <w:t xml:space="preserve">الطول </w:t>
      </w:r>
      <w:r>
        <w:rPr>
          <w:b/>
          <w:bCs/>
          <w:rtl/>
        </w:rPr>
        <w:t xml:space="preserve">= 2 </w:t>
      </w:r>
      <w:r>
        <w:rPr>
          <w:rFonts w:hint="cs"/>
          <w:b/>
          <w:bCs/>
          <w:rtl/>
        </w:rPr>
        <w:t xml:space="preserve">ط نق </w:t>
      </w:r>
      <w:r>
        <w:rPr>
          <w:b/>
          <w:bCs/>
          <w:rtl/>
        </w:rPr>
        <w:t xml:space="preserve">+ 20 </w:t>
      </w:r>
      <w:r>
        <w:rPr>
          <w:b/>
          <w:bCs/>
        </w:rPr>
        <w:t>Ø</w:t>
      </w:r>
      <w:r>
        <w:rPr>
          <w:b/>
          <w:bCs/>
          <w:rtl/>
        </w:rPr>
        <w:t>+ 10</w:t>
      </w:r>
      <w:r>
        <w:rPr>
          <w:rFonts w:hint="cs"/>
          <w:b/>
          <w:bCs/>
          <w:rtl/>
        </w:rPr>
        <w:t>سم ن</w:t>
      </w:r>
      <w:r>
        <w:rPr>
          <w:b/>
          <w:bCs/>
          <w:rtl/>
        </w:rPr>
        <w:t>).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كانة على شكل حرف</w:t>
      </w:r>
      <w:r>
        <w:rPr>
          <w:b/>
          <w:bCs/>
          <w:color w:val="FF0000"/>
          <w:rtl/>
        </w:rPr>
        <w:t xml:space="preserve">: </w:t>
      </w:r>
      <w:r>
        <w:rPr>
          <w:b/>
          <w:bCs/>
          <w:rtl/>
        </w:rPr>
        <w:t xml:space="preserve"> " </w:t>
      </w:r>
      <w:r>
        <w:rPr>
          <w:b/>
          <w:bCs/>
        </w:rPr>
        <w:t>L</w:t>
      </w:r>
      <w:r>
        <w:rPr>
          <w:b/>
          <w:bCs/>
          <w:rtl/>
        </w:rPr>
        <w:t xml:space="preserve"> " .</w:t>
      </w:r>
      <w:r>
        <w:rPr>
          <w:noProof/>
        </w:rPr>
        <w:drawing>
          <wp:inline distT="0" distB="0" distL="0" distR="0">
            <wp:extent cx="1438275" cy="809625"/>
            <wp:effectExtent l="0" t="0" r="9525" b="9525"/>
            <wp:docPr id="22" name="Picture 22" descr="http://dc153.4shared.com/doc/1UoKvo7J/preview_html_4288e66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http://dc153.4shared.com/doc/1UoKvo7J/preview_html_4288e660.gif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color w:val="FF0000"/>
          <w:rtl/>
        </w:rPr>
        <w:t xml:space="preserve">- </w:t>
      </w:r>
      <w:r>
        <w:rPr>
          <w:rFonts w:hint="cs"/>
          <w:b/>
          <w:bCs/>
          <w:color w:val="FF0000"/>
          <w:rtl/>
        </w:rPr>
        <w:t>كانة على شكل حرف</w:t>
      </w:r>
      <w:r>
        <w:rPr>
          <w:b/>
          <w:bCs/>
          <w:color w:val="FF0000"/>
          <w:rtl/>
        </w:rPr>
        <w:t xml:space="preserve">: </w:t>
      </w:r>
      <w:r>
        <w:rPr>
          <w:b/>
          <w:bCs/>
          <w:rtl/>
        </w:rPr>
        <w:t xml:space="preserve"> " </w:t>
      </w:r>
      <w:r>
        <w:rPr>
          <w:b/>
          <w:bCs/>
        </w:rPr>
        <w:t>T</w:t>
      </w:r>
      <w:r>
        <w:rPr>
          <w:b/>
          <w:bCs/>
          <w:rtl/>
        </w:rPr>
        <w:t xml:space="preserve"> " .</w:t>
      </w:r>
    </w:p>
    <w:p w:rsidR="00000000" w:rsidRDefault="006A5C3F">
      <w:pPr>
        <w:pStyle w:val="western"/>
        <w:spacing w:before="274" w:beforeAutospacing="0" w:after="240"/>
        <w:divId w:val="704671048"/>
        <w:rPr>
          <w:rtl/>
        </w:rPr>
      </w:pP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Fonts w:hint="cs"/>
          <w:b/>
          <w:bCs/>
          <w:color w:val="0000FF"/>
          <w:sz w:val="36"/>
          <w:szCs w:val="36"/>
          <w:rtl/>
        </w:rPr>
        <w:t>ملخص خطوات رص أسياخ التسليح بالسقف</w:t>
      </w:r>
      <w:r>
        <w:rPr>
          <w:b/>
          <w:bCs/>
          <w:color w:val="0000FF"/>
          <w:sz w:val="36"/>
          <w:szCs w:val="36"/>
          <w:rtl/>
        </w:rPr>
        <w:t>: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Fonts w:hint="cs"/>
          <w:b/>
          <w:bCs/>
          <w:color w:val="FF0000"/>
          <w:sz w:val="26"/>
          <w:szCs w:val="26"/>
          <w:rtl/>
        </w:rPr>
        <w:t>سقف ذو اتجاه واحد</w:t>
      </w:r>
      <w:r>
        <w:rPr>
          <w:b/>
          <w:bCs/>
          <w:color w:val="FF0000"/>
          <w:sz w:val="26"/>
          <w:szCs w:val="26"/>
          <w:rtl/>
        </w:rPr>
        <w:t>: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Fonts w:hint="cs"/>
          <w:b/>
          <w:bCs/>
          <w:rtl/>
        </w:rPr>
        <w:t>وتكون أبعاد هذا السقف بحيث يكون الطول يساوي أو أكبر من ضعف العرض ولرص الأسياخ نتبع الخطوات الآتية</w:t>
      </w:r>
      <w:r>
        <w:rPr>
          <w:b/>
          <w:bCs/>
          <w:rtl/>
        </w:rPr>
        <w:t>: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1- </w:t>
      </w:r>
      <w:r>
        <w:rPr>
          <w:rFonts w:hint="cs"/>
          <w:b/>
          <w:bCs/>
          <w:rtl/>
        </w:rPr>
        <w:t xml:space="preserve">تُحسب عدد الأسياخ للفرش وذلك بضرب طول البلاطة </w:t>
      </w:r>
      <w:r>
        <w:rPr>
          <w:b/>
          <w:bCs/>
          <w:rtl/>
        </w:rPr>
        <w:t xml:space="preserve">× </w:t>
      </w:r>
      <w:r>
        <w:rPr>
          <w:rFonts w:hint="cs"/>
          <w:b/>
          <w:bCs/>
          <w:rtl/>
        </w:rPr>
        <w:t>عدد الأسياخ للم</w:t>
      </w:r>
      <w:r>
        <w:rPr>
          <w:rFonts w:hint="cs"/>
          <w:b/>
          <w:bCs/>
          <w:rtl/>
        </w:rPr>
        <w:t>تر الطولي مع احتساب طول الأسياخ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2- </w:t>
      </w:r>
      <w:r>
        <w:rPr>
          <w:rFonts w:hint="cs"/>
          <w:b/>
          <w:bCs/>
          <w:rtl/>
        </w:rPr>
        <w:t xml:space="preserve">تحسب عدد أسياخ الغطاء وذلك بضرب عرض عدد البلاط </w:t>
      </w:r>
      <w:r>
        <w:rPr>
          <w:b/>
          <w:bCs/>
          <w:rtl/>
        </w:rPr>
        <w:t xml:space="preserve">× </w:t>
      </w:r>
      <w:r>
        <w:rPr>
          <w:rFonts w:hint="cs"/>
          <w:b/>
          <w:bCs/>
          <w:rtl/>
        </w:rPr>
        <w:t>عدد الأسياخ للمتر الطولي ويلاحظ ألا تقل مساحة الحديد للمتر الطولي في الغطاء عن</w:t>
      </w:r>
      <w:r>
        <w:rPr>
          <w:b/>
          <w:bCs/>
          <w:rtl/>
        </w:rPr>
        <w:t xml:space="preserve">20 </w:t>
      </w:r>
      <w:r>
        <w:rPr>
          <w:b/>
          <w:bCs/>
        </w:rPr>
        <w:t>Ø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من مساحة الحديد للمتر الطولي في الفرش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3- </w:t>
      </w:r>
      <w:r>
        <w:rPr>
          <w:rFonts w:hint="cs"/>
          <w:b/>
          <w:bCs/>
          <w:rtl/>
        </w:rPr>
        <w:t xml:space="preserve">تجنيش جميع الأسياخ اللازمة للفرش </w:t>
      </w:r>
      <w:r>
        <w:rPr>
          <w:rFonts w:hint="cs"/>
          <w:b/>
          <w:bCs/>
          <w:rtl/>
        </w:rPr>
        <w:t>والغطاء ثم ترص أسياخ الفرش في اتجاه موازي لعرض البلاطة وعلى مسافات متساوية مع ملاحظة أن يكون وضع أول سيخ بعد نصف مسافة من جهة الحائط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4- </w:t>
      </w:r>
      <w:r>
        <w:rPr>
          <w:rFonts w:hint="cs"/>
          <w:b/>
          <w:bCs/>
          <w:rtl/>
        </w:rPr>
        <w:t>لرص أسياخ الغطاء نتبع الخطوات التي اُتبعت في رص أسياخ الفرش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5- </w:t>
      </w:r>
      <w:r>
        <w:rPr>
          <w:rFonts w:hint="cs"/>
          <w:b/>
          <w:bCs/>
          <w:rtl/>
        </w:rPr>
        <w:t xml:space="preserve">يجب مراعاة وجود مسافة لا تقل عن </w:t>
      </w:r>
      <w:r>
        <w:rPr>
          <w:b/>
          <w:bCs/>
          <w:rtl/>
        </w:rPr>
        <w:t>2</w:t>
      </w:r>
      <w:r>
        <w:rPr>
          <w:rFonts w:hint="cs"/>
          <w:b/>
          <w:bCs/>
          <w:rtl/>
        </w:rPr>
        <w:t xml:space="preserve">سم بين طرفي جنش السيخ </w:t>
      </w:r>
      <w:r>
        <w:rPr>
          <w:rFonts w:hint="cs"/>
          <w:b/>
          <w:bCs/>
          <w:rtl/>
        </w:rPr>
        <w:t xml:space="preserve">والجوانب الخشبية كما يجب ألا تقل المساحة بين وجه سيخ الفرش وبين وجه لوح التطبيق عن </w:t>
      </w:r>
      <w:r>
        <w:rPr>
          <w:b/>
          <w:bCs/>
          <w:rtl/>
        </w:rPr>
        <w:t>1</w:t>
      </w:r>
      <w:r>
        <w:rPr>
          <w:rFonts w:hint="cs"/>
          <w:b/>
          <w:bCs/>
          <w:rtl/>
        </w:rPr>
        <w:t>سم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6- </w:t>
      </w:r>
      <w:r>
        <w:rPr>
          <w:rFonts w:hint="cs"/>
          <w:b/>
          <w:bCs/>
          <w:rtl/>
        </w:rPr>
        <w:t xml:space="preserve">لجعل أسياخ التسليح على هيئة شبكة متماسكة تربط تقابل الأسياخ ببعضها </w:t>
      </w:r>
      <w:r>
        <w:rPr>
          <w:b/>
          <w:bCs/>
          <w:rtl/>
        </w:rPr>
        <w:t xml:space="preserve">( </w:t>
      </w:r>
      <w:r>
        <w:rPr>
          <w:rFonts w:hint="cs"/>
          <w:b/>
          <w:bCs/>
          <w:rtl/>
        </w:rPr>
        <w:t xml:space="preserve">أسياخ الفرش مع أسياخ الغطاء بالسلك الرفيع </w:t>
      </w:r>
      <w:r>
        <w:rPr>
          <w:b/>
          <w:bCs/>
          <w:rtl/>
        </w:rPr>
        <w:t>).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tl/>
        </w:rPr>
        <w:t> 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tl/>
        </w:rPr>
        <w:t> 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bookmarkStart w:id="4" w:name="(D8)(B3)(D9)(82)(D9)(81)_(D8)(B0)(D9)(88"/>
      <w:bookmarkEnd w:id="4"/>
      <w:r>
        <w:rPr>
          <w:rFonts w:hint="cs"/>
          <w:b/>
          <w:bCs/>
          <w:color w:val="FF0000"/>
          <w:sz w:val="26"/>
          <w:szCs w:val="26"/>
          <w:rtl/>
        </w:rPr>
        <w:t>سقف ذو اتجاهين</w:t>
      </w:r>
      <w:r>
        <w:rPr>
          <w:b/>
          <w:bCs/>
          <w:color w:val="FF0000"/>
          <w:sz w:val="26"/>
          <w:szCs w:val="26"/>
          <w:rtl/>
        </w:rPr>
        <w:t>: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Fonts w:hint="cs"/>
          <w:b/>
          <w:bCs/>
          <w:rtl/>
        </w:rPr>
        <w:t>وتكون أبعاد هذا السقف بحيث يكون</w:t>
      </w:r>
      <w:r>
        <w:rPr>
          <w:rFonts w:hint="cs"/>
          <w:b/>
          <w:bCs/>
          <w:rtl/>
        </w:rPr>
        <w:t xml:space="preserve"> الطول مساوياً لعرض أو أقل من ضعفها ولرص أسياخ التسليح نتبع الخطوات الآتية</w:t>
      </w:r>
      <w:r>
        <w:rPr>
          <w:b/>
          <w:bCs/>
          <w:rtl/>
        </w:rPr>
        <w:t>: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1- </w:t>
      </w:r>
      <w:r>
        <w:rPr>
          <w:rFonts w:hint="cs"/>
          <w:b/>
          <w:bCs/>
          <w:rtl/>
        </w:rPr>
        <w:t>يُحسب عدد أسياخ الفرش أو الغطاء كل على حده وتُجنش أطرافها أو يُكسح العدد اللازم تكسيحه لمقاومة جهد القص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2- </w:t>
      </w:r>
      <w:r>
        <w:rPr>
          <w:rFonts w:hint="cs"/>
          <w:b/>
          <w:bCs/>
          <w:rtl/>
        </w:rPr>
        <w:t>تُرص أسياخ الفرش وذلك برص السيخ العدل وترك مكان للسيخ المكسح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3- </w:t>
      </w:r>
      <w:r>
        <w:rPr>
          <w:rFonts w:hint="cs"/>
          <w:b/>
          <w:bCs/>
          <w:rtl/>
        </w:rPr>
        <w:t>تُرص</w:t>
      </w:r>
      <w:r>
        <w:rPr>
          <w:rFonts w:hint="cs"/>
          <w:b/>
          <w:bCs/>
          <w:rtl/>
        </w:rPr>
        <w:t xml:space="preserve"> أسياخ الغطاء في اتجاه عمودي على أسياخ الفرش لمسافة البعد بين الجانبين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4- </w:t>
      </w:r>
      <w:r>
        <w:rPr>
          <w:rFonts w:hint="cs"/>
          <w:b/>
          <w:bCs/>
          <w:rtl/>
        </w:rPr>
        <w:t>تُرص باقي أسياخ الفرش في أماكنها المتروكة خالية ثم تُرص فوقها باقي أسياخ الغطاء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5- </w:t>
      </w:r>
      <w:r>
        <w:rPr>
          <w:rFonts w:hint="cs"/>
          <w:b/>
          <w:bCs/>
          <w:rtl/>
        </w:rPr>
        <w:t>لجعل الأسياخ جميعها على هيئة شبكة متماسكة تربط تقابلاتها بالسلك الرفيع ويُراعى نفس الشروط السابقة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6- </w:t>
      </w:r>
      <w:r>
        <w:rPr>
          <w:rFonts w:hint="cs"/>
          <w:b/>
          <w:bCs/>
          <w:rtl/>
        </w:rPr>
        <w:t>في حالة استخدام شبكات حديد تسليح جاهزة يصير رفعها بالونش من موقع التشوين ثم ترص على الأسمنت في المواضع المحددة لها وتربط وتلحم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7- </w:t>
      </w:r>
      <w:r>
        <w:rPr>
          <w:rFonts w:hint="cs"/>
          <w:b/>
          <w:bCs/>
          <w:rtl/>
        </w:rPr>
        <w:t xml:space="preserve">في حالة استخدام الشبك المعدني الممدد تحت التسليح ينخفض حديد التسليح بنسبة تتراوح من </w:t>
      </w:r>
      <w:r>
        <w:rPr>
          <w:b/>
          <w:bCs/>
          <w:rtl/>
        </w:rPr>
        <w:t xml:space="preserve">40:15 </w:t>
      </w:r>
      <w:r>
        <w:rPr>
          <w:rFonts w:hint="cs"/>
          <w:b/>
          <w:bCs/>
          <w:rtl/>
        </w:rPr>
        <w:t>٪ تبعاً للحسابات الإنشائية وسم</w:t>
      </w:r>
      <w:r>
        <w:rPr>
          <w:rFonts w:hint="cs"/>
          <w:b/>
          <w:bCs/>
          <w:rtl/>
        </w:rPr>
        <w:t>ك الخرسانة والأحمال والخبرة التنفيذية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Fonts w:hint="cs"/>
          <w:b/>
          <w:bCs/>
          <w:rtl/>
        </w:rPr>
        <w:t>وسوف يتم توضيح أعمال التسليح المختلفة للكمرات والأعمدة وخلافه</w:t>
      </w:r>
      <w:r>
        <w:rPr>
          <w:b/>
          <w:bCs/>
          <w:rtl/>
        </w:rPr>
        <w:t>: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bookmarkStart w:id="5" w:name="(28)(D8)(A3)(29)_(D8)(AA)(D8)(B3)(D9)(84"/>
      <w:bookmarkEnd w:id="5"/>
      <w:r>
        <w:rPr>
          <w:b/>
          <w:bCs/>
          <w:color w:val="0000FF"/>
          <w:sz w:val="36"/>
          <w:szCs w:val="36"/>
          <w:rtl/>
        </w:rPr>
        <w:t>(</w:t>
      </w:r>
      <w:r>
        <w:rPr>
          <w:rFonts w:hint="cs"/>
          <w:b/>
          <w:bCs/>
          <w:color w:val="0000FF"/>
          <w:sz w:val="36"/>
          <w:szCs w:val="36"/>
          <w:rtl/>
        </w:rPr>
        <w:t>أ</w:t>
      </w:r>
      <w:r>
        <w:rPr>
          <w:b/>
          <w:bCs/>
          <w:color w:val="0000FF"/>
          <w:sz w:val="36"/>
          <w:szCs w:val="36"/>
          <w:rtl/>
        </w:rPr>
        <w:t xml:space="preserve">) </w:t>
      </w:r>
      <w:r>
        <w:rPr>
          <w:rFonts w:hint="cs"/>
          <w:b/>
          <w:bCs/>
          <w:color w:val="0000FF"/>
          <w:sz w:val="36"/>
          <w:szCs w:val="36"/>
          <w:rtl/>
        </w:rPr>
        <w:t>تسليح الكمرات</w:t>
      </w:r>
      <w:r>
        <w:rPr>
          <w:b/>
          <w:bCs/>
          <w:color w:val="0000FF"/>
          <w:sz w:val="36"/>
          <w:szCs w:val="36"/>
          <w:rtl/>
        </w:rPr>
        <w:t>: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Fonts w:hint="cs"/>
          <w:b/>
          <w:bCs/>
          <w:rtl/>
        </w:rPr>
        <w:t>عندما يراد تسليح الكمرات يجب اتباع الخطوات الآتية</w:t>
      </w:r>
      <w:r>
        <w:rPr>
          <w:b/>
          <w:bCs/>
          <w:rtl/>
        </w:rPr>
        <w:t>: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1- </w:t>
      </w:r>
      <w:r>
        <w:rPr>
          <w:rFonts w:hint="cs"/>
          <w:b/>
          <w:bCs/>
          <w:rtl/>
        </w:rPr>
        <w:t xml:space="preserve">تجنش أطراف الأسياخ جميعها وتكسح منها </w:t>
      </w:r>
      <w:r>
        <w:rPr>
          <w:rFonts w:hint="cs"/>
          <w:b/>
          <w:bCs/>
          <w:rtl/>
        </w:rPr>
        <w:t>الأسياخ المراد تكسيحها مع عمل حساب المسافات اللازمة لكسوة الجنش بغطاء خرساني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noProof/>
        </w:rPr>
        <w:drawing>
          <wp:inline distT="0" distB="0" distL="0" distR="0">
            <wp:extent cx="5267325" cy="1704975"/>
            <wp:effectExtent l="0" t="0" r="9525" b="9525"/>
            <wp:docPr id="23" name="Picture 23" descr="http://dc153.4shared.com/doc/1UoKvo7J/preview_html_m59863287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://dc153.4shared.com/doc/1UoKvo7J/preview_html_m59863287.gif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2- </w:t>
      </w:r>
      <w:r>
        <w:rPr>
          <w:rFonts w:hint="cs"/>
          <w:b/>
          <w:bCs/>
          <w:rtl/>
        </w:rPr>
        <w:t xml:space="preserve">بعد تقدير نوع وعدد الكانات اللازمة يجري تجهيزها حسب المطلوب قطرها </w:t>
      </w:r>
      <w:r>
        <w:rPr>
          <w:b/>
          <w:bCs/>
          <w:rtl/>
        </w:rPr>
        <w:t xml:space="preserve">2 </w:t>
      </w:r>
      <w:r>
        <w:rPr>
          <w:rFonts w:hint="cs"/>
          <w:b/>
          <w:bCs/>
          <w:rtl/>
        </w:rPr>
        <w:t xml:space="preserve">لنية أو </w:t>
      </w:r>
      <w:r>
        <w:rPr>
          <w:b/>
          <w:bCs/>
          <w:rtl/>
        </w:rPr>
        <w:t>6</w:t>
      </w:r>
      <w:r>
        <w:rPr>
          <w:rFonts w:hint="cs"/>
          <w:b/>
          <w:bCs/>
          <w:rtl/>
        </w:rPr>
        <w:t>ملم عادة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3- </w:t>
      </w:r>
      <w:r>
        <w:rPr>
          <w:rFonts w:hint="cs"/>
          <w:b/>
          <w:bCs/>
          <w:rtl/>
        </w:rPr>
        <w:t>تمرر الأسياخ المستقيمة المعلقة داخل الكانات وتعلق بواسطة روافع وتحدد الأوضاع ا</w:t>
      </w:r>
      <w:r>
        <w:rPr>
          <w:rFonts w:hint="cs"/>
          <w:b/>
          <w:bCs/>
          <w:rtl/>
        </w:rPr>
        <w:t>للازمة للكانات ثم تربط مع الأسياخ المعلقة بواسطة سلك مخمد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4- </w:t>
      </w:r>
      <w:r>
        <w:rPr>
          <w:rFonts w:hint="cs"/>
          <w:b/>
          <w:bCs/>
          <w:rtl/>
        </w:rPr>
        <w:t>تمرر أسياخ التسليح المستقيمة داخل الكانات وتربط مع الكانات من أسفلها بالسلك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5- </w:t>
      </w:r>
      <w:r>
        <w:rPr>
          <w:rFonts w:hint="cs"/>
          <w:b/>
          <w:bCs/>
          <w:rtl/>
        </w:rPr>
        <w:t>تمرر الأسياخ المكسحة داخل الكانات وتثبت معها بواسطة السلك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noProof/>
        </w:rPr>
        <w:drawing>
          <wp:inline distT="0" distB="0" distL="0" distR="0">
            <wp:extent cx="5267325" cy="3952875"/>
            <wp:effectExtent l="0" t="0" r="9525" b="9525"/>
            <wp:docPr id="24" name="Picture 24" descr="http://dc153.4shared.com/doc/1UoKvo7J/preview_html_m1462b28a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http://dc153.4shared.com/doc/1UoKvo7J/preview_html_m1462b28a.gif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6- </w:t>
      </w:r>
      <w:r>
        <w:rPr>
          <w:rFonts w:hint="cs"/>
          <w:b/>
          <w:bCs/>
          <w:rtl/>
        </w:rPr>
        <w:t xml:space="preserve">تزال الروافع حتى يمكن وضع التقفيصة </w:t>
      </w:r>
      <w:r>
        <w:rPr>
          <w:rFonts w:hint="cs"/>
          <w:b/>
          <w:bCs/>
          <w:rtl/>
        </w:rPr>
        <w:t>والأسياخ المعلقة في المكان المحدد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7- </w:t>
      </w:r>
      <w:r>
        <w:rPr>
          <w:rFonts w:hint="cs"/>
          <w:b/>
          <w:bCs/>
          <w:rtl/>
        </w:rPr>
        <w:t>يُراعي المهندس أوضاع الحديد المعلق والساقط والمكسح حسب الرسومات الهندسية والخبرة العملية لشكل عزوم القوى في بداية ونهاية السيخ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8- </w:t>
      </w:r>
      <w:r>
        <w:rPr>
          <w:rFonts w:hint="cs"/>
          <w:b/>
          <w:bCs/>
          <w:rtl/>
        </w:rPr>
        <w:t>تراعى الوصلات حسب المواصفات القياسية المصرية وكذلك الركوب بين الأسياخ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9- </w:t>
      </w:r>
      <w:r>
        <w:rPr>
          <w:rFonts w:hint="cs"/>
          <w:b/>
          <w:bCs/>
          <w:rtl/>
        </w:rPr>
        <w:t>تراعى في تسلي</w:t>
      </w:r>
      <w:r>
        <w:rPr>
          <w:rFonts w:hint="cs"/>
          <w:b/>
          <w:bCs/>
          <w:rtl/>
        </w:rPr>
        <w:t>ح الزوايا والأركان ما بين الأسقف والحوائط والتسليح العلوي والمسح للكوابيل من بلكونات وأبراج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Fonts w:hint="cs"/>
          <w:b/>
          <w:bCs/>
          <w:color w:val="FF00FF"/>
          <w:rtl/>
        </w:rPr>
        <w:t>ملحوظة</w:t>
      </w:r>
      <w:r>
        <w:rPr>
          <w:b/>
          <w:bCs/>
          <w:color w:val="FF00FF"/>
          <w:rtl/>
        </w:rPr>
        <w:t>: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Fonts w:hint="cs"/>
          <w:b/>
          <w:bCs/>
          <w:rtl/>
        </w:rPr>
        <w:t xml:space="preserve">عندما يراد تسليح كمرة حرف </w:t>
      </w:r>
      <w:r>
        <w:rPr>
          <w:b/>
          <w:bCs/>
          <w:rtl/>
        </w:rPr>
        <w:t xml:space="preserve">" </w:t>
      </w:r>
      <w:r>
        <w:rPr>
          <w:b/>
          <w:bCs/>
        </w:rPr>
        <w:t>T</w:t>
      </w:r>
      <w:r>
        <w:rPr>
          <w:b/>
          <w:bCs/>
          <w:rtl/>
        </w:rPr>
        <w:t xml:space="preserve"> " </w:t>
      </w:r>
      <w:r>
        <w:rPr>
          <w:rFonts w:hint="cs"/>
          <w:b/>
          <w:bCs/>
          <w:rtl/>
        </w:rPr>
        <w:t xml:space="preserve">أو </w:t>
      </w:r>
      <w:r>
        <w:rPr>
          <w:b/>
          <w:bCs/>
          <w:rtl/>
        </w:rPr>
        <w:t xml:space="preserve">" </w:t>
      </w:r>
      <w:r>
        <w:rPr>
          <w:b/>
          <w:bCs/>
        </w:rPr>
        <w:t>L</w:t>
      </w:r>
      <w:r>
        <w:rPr>
          <w:b/>
          <w:bCs/>
          <w:rtl/>
        </w:rPr>
        <w:t xml:space="preserve"> " </w:t>
      </w:r>
      <w:r>
        <w:rPr>
          <w:rFonts w:hint="cs"/>
          <w:b/>
          <w:bCs/>
          <w:rtl/>
        </w:rPr>
        <w:t>أي  الكمرة المتصلة بالسقف نتبع الخطوات السابقة ولا تُزال الروافع إلا بعد تمرير أسياخ الفرش المستقيمة ثم أسياخ الغط</w:t>
      </w:r>
      <w:r>
        <w:rPr>
          <w:rFonts w:hint="cs"/>
          <w:b/>
          <w:bCs/>
          <w:rtl/>
        </w:rPr>
        <w:t xml:space="preserve">اء المستقيمة أيضاً داخل الكانات وتثبيتها في مواضعها بواسطة سلك مخمد </w:t>
      </w:r>
      <w:r>
        <w:rPr>
          <w:b/>
          <w:bCs/>
          <w:rtl/>
        </w:rPr>
        <w:t xml:space="preserve">22 </w:t>
      </w:r>
      <w:r>
        <w:rPr>
          <w:rFonts w:hint="cs"/>
          <w:b/>
          <w:bCs/>
          <w:rtl/>
        </w:rPr>
        <w:t>وأن تحرر الأسياخ المكسحة من فوق الكانات ويجري ربطها أيضاً بالسلك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bookmarkStart w:id="6" w:name="(28)(D8)(A8)(29)_(D8)(AA)(D8)(B3)(D9)(84"/>
      <w:bookmarkEnd w:id="6"/>
      <w:r>
        <w:rPr>
          <w:b/>
          <w:bCs/>
          <w:color w:val="0000FF"/>
          <w:sz w:val="36"/>
          <w:szCs w:val="36"/>
          <w:rtl/>
        </w:rPr>
        <w:t>(</w:t>
      </w:r>
      <w:r>
        <w:rPr>
          <w:rFonts w:hint="cs"/>
          <w:b/>
          <w:bCs/>
          <w:color w:val="0000FF"/>
          <w:sz w:val="36"/>
          <w:szCs w:val="36"/>
          <w:rtl/>
        </w:rPr>
        <w:t>ب</w:t>
      </w:r>
      <w:r>
        <w:rPr>
          <w:b/>
          <w:bCs/>
          <w:color w:val="0000FF"/>
          <w:sz w:val="36"/>
          <w:szCs w:val="36"/>
          <w:rtl/>
        </w:rPr>
        <w:t xml:space="preserve">) </w:t>
      </w:r>
      <w:r>
        <w:rPr>
          <w:rFonts w:hint="cs"/>
          <w:b/>
          <w:bCs/>
          <w:color w:val="0000FF"/>
          <w:sz w:val="36"/>
          <w:szCs w:val="36"/>
          <w:rtl/>
        </w:rPr>
        <w:t>تسليح القواعد المسلحة</w:t>
      </w:r>
      <w:r>
        <w:rPr>
          <w:b/>
          <w:bCs/>
          <w:color w:val="0000FF"/>
          <w:sz w:val="36"/>
          <w:szCs w:val="36"/>
          <w:rtl/>
        </w:rPr>
        <w:t>: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rFonts w:hint="cs"/>
          <w:b/>
          <w:bCs/>
          <w:rtl/>
        </w:rPr>
        <w:t>يكون تسليحها عادة من أسياخ حديد سفلية ترص في البحر الصغير وتسمى الفرش وأسياخ حديد أعلى الفرش</w:t>
      </w:r>
      <w:r>
        <w:rPr>
          <w:rFonts w:hint="cs"/>
          <w:b/>
          <w:bCs/>
          <w:rtl/>
        </w:rPr>
        <w:t xml:space="preserve"> تسمى الغطاء في البحر الطويل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noProof/>
        </w:rPr>
        <w:drawing>
          <wp:inline distT="0" distB="0" distL="0" distR="0">
            <wp:extent cx="5267325" cy="3952875"/>
            <wp:effectExtent l="0" t="0" r="9525" b="9525"/>
            <wp:docPr id="25" name="Picture 25" descr="http://dc153.4shared.com/doc/1UoKvo7J/preview_html_m5e24c66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http://dc153.4shared.com/doc/1UoKvo7J/preview_html_m5e24c663.gif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6732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noProof/>
        </w:rPr>
        <w:drawing>
          <wp:inline distT="0" distB="0" distL="0" distR="0">
            <wp:extent cx="5276850" cy="3695700"/>
            <wp:effectExtent l="0" t="0" r="0" b="0"/>
            <wp:docPr id="26" name="Picture 26" descr="http://dc153.4shared.com/doc/1UoKvo7J/preview_html_503998e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 descr="http://dc153.4shared.com/doc/1UoKvo7J/preview_html_503998e4.gif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6850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bookmarkStart w:id="7" w:name="(28)(D8)(AC)(29)_(D8)(AA)(D8)(B3)(D9)(84"/>
      <w:bookmarkEnd w:id="7"/>
      <w:r>
        <w:rPr>
          <w:b/>
          <w:bCs/>
          <w:color w:val="0000FF"/>
          <w:sz w:val="36"/>
          <w:szCs w:val="36"/>
          <w:rtl/>
        </w:rPr>
        <w:t>(</w:t>
      </w:r>
      <w:r>
        <w:rPr>
          <w:rFonts w:hint="cs"/>
          <w:b/>
          <w:bCs/>
          <w:color w:val="0000FF"/>
          <w:sz w:val="36"/>
          <w:szCs w:val="36"/>
          <w:rtl/>
        </w:rPr>
        <w:t>ج</w:t>
      </w:r>
      <w:r>
        <w:rPr>
          <w:b/>
          <w:bCs/>
          <w:color w:val="0000FF"/>
          <w:sz w:val="36"/>
          <w:szCs w:val="36"/>
          <w:rtl/>
        </w:rPr>
        <w:t xml:space="preserve">) </w:t>
      </w:r>
      <w:r>
        <w:rPr>
          <w:rFonts w:hint="cs"/>
          <w:b/>
          <w:bCs/>
          <w:color w:val="0000FF"/>
          <w:sz w:val="36"/>
          <w:szCs w:val="36"/>
          <w:rtl/>
        </w:rPr>
        <w:t>تسليح الأعمدة</w:t>
      </w:r>
      <w:r>
        <w:rPr>
          <w:b/>
          <w:bCs/>
          <w:color w:val="0000FF"/>
          <w:sz w:val="36"/>
          <w:szCs w:val="36"/>
          <w:rtl/>
        </w:rPr>
        <w:t>: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1- </w:t>
      </w:r>
      <w:r>
        <w:rPr>
          <w:rFonts w:hint="cs"/>
          <w:b/>
          <w:bCs/>
          <w:rtl/>
        </w:rPr>
        <w:t>تُجهز أسياخ الحديد بالعدد والأ</w:t>
      </w:r>
      <w:r>
        <w:rPr>
          <w:rFonts w:hint="cs"/>
          <w:b/>
          <w:bCs/>
          <w:rtl/>
        </w:rPr>
        <w:t>قطار حسب الرسومات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2- </w:t>
      </w:r>
      <w:r>
        <w:rPr>
          <w:rFonts w:hint="cs"/>
          <w:b/>
          <w:bCs/>
          <w:rtl/>
        </w:rPr>
        <w:t xml:space="preserve">يرص العمود حسب عدد أسياخه وحسب شكله ويُربط جيداً بالكانات ويُراعى أن يكون التقسيط سليم والتربيط متين كما يراعى ترك أشاير من للدور التالي مقدارها </w:t>
      </w:r>
      <w:r>
        <w:rPr>
          <w:b/>
          <w:bCs/>
          <w:rtl/>
        </w:rPr>
        <w:t xml:space="preserve">40 </w:t>
      </w:r>
      <w:r>
        <w:rPr>
          <w:b/>
          <w:bCs/>
        </w:rPr>
        <w:t>Ø</w:t>
      </w:r>
      <w:r>
        <w:rPr>
          <w:b/>
          <w:bCs/>
          <w:rtl/>
        </w:rPr>
        <w:t xml:space="preserve"> </w:t>
      </w:r>
      <w:r>
        <w:rPr>
          <w:rFonts w:hint="cs"/>
          <w:b/>
          <w:bCs/>
          <w:rtl/>
        </w:rPr>
        <w:t>للسيخ في حالة الأدوار المتكررة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3- </w:t>
      </w:r>
      <w:r>
        <w:rPr>
          <w:rFonts w:hint="cs"/>
          <w:b/>
          <w:bCs/>
          <w:rtl/>
        </w:rPr>
        <w:t xml:space="preserve">يقوم الحداد بوضع حديد تسليح الأعمدة بعد الانتهاء </w:t>
      </w:r>
      <w:r>
        <w:rPr>
          <w:rFonts w:hint="cs"/>
          <w:b/>
          <w:bCs/>
          <w:rtl/>
        </w:rPr>
        <w:t xml:space="preserve">من عمل الشدة الخشبية بحيث يصل إلى القاعدة ويرتكز عليها برجل زاوية أسفله ثم تركب الكانات بها بالعدد والتقسيط المطلوب بالرسومات وإلا عملت </w:t>
      </w:r>
      <w:r>
        <w:rPr>
          <w:b/>
          <w:bCs/>
          <w:rtl/>
        </w:rPr>
        <w:t xml:space="preserve">5 </w:t>
      </w:r>
      <w:r>
        <w:rPr>
          <w:b/>
          <w:bCs/>
        </w:rPr>
        <w:t>Ø</w:t>
      </w:r>
      <w:r>
        <w:rPr>
          <w:b/>
          <w:bCs/>
          <w:rtl/>
        </w:rPr>
        <w:t xml:space="preserve"> 6 </w:t>
      </w:r>
      <w:r>
        <w:rPr>
          <w:rFonts w:hint="cs"/>
          <w:b/>
          <w:bCs/>
          <w:rtl/>
        </w:rPr>
        <w:t>لكل متر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4- </w:t>
      </w:r>
      <w:r>
        <w:rPr>
          <w:rFonts w:hint="cs"/>
          <w:b/>
          <w:bCs/>
          <w:rtl/>
        </w:rPr>
        <w:t xml:space="preserve">يتم تقفيص العمود وذلك بتشكيل الحديد خارج الشدة وربط الكانات به ثم إدخال التسليح بإسقاطه دفعة واحدة من </w:t>
      </w:r>
      <w:r>
        <w:rPr>
          <w:rFonts w:hint="cs"/>
          <w:b/>
          <w:bCs/>
          <w:rtl/>
        </w:rPr>
        <w:t xml:space="preserve">أعلى في داخل العمود مع ملاحظة أن أطوال الكانات تنقص </w:t>
      </w:r>
      <w:r>
        <w:rPr>
          <w:b/>
          <w:bCs/>
          <w:rtl/>
        </w:rPr>
        <w:t>5</w:t>
      </w:r>
      <w:r>
        <w:rPr>
          <w:rFonts w:hint="cs"/>
          <w:b/>
          <w:bCs/>
          <w:rtl/>
        </w:rPr>
        <w:t xml:space="preserve">سم في كل من الطول والعرض عن أبعاد قطاع العمود ليكون هناك خلوص </w:t>
      </w:r>
      <w:r>
        <w:rPr>
          <w:b/>
          <w:bCs/>
          <w:rtl/>
        </w:rPr>
        <w:t>2.5</w:t>
      </w:r>
      <w:r>
        <w:rPr>
          <w:rFonts w:hint="cs"/>
          <w:b/>
          <w:bCs/>
          <w:rtl/>
        </w:rPr>
        <w:t>سم من كل جانب لتغليف الحديد بالخرسانة مع الحذر أن يكون بعيد إلى الداخل حتى لا يتسبب ذلك في شرخ العمود تحت تأثير الضغط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74"/>
        <w:divId w:val="704671048"/>
        <w:rPr>
          <w:rtl/>
        </w:rPr>
      </w:pPr>
      <w:r>
        <w:rPr>
          <w:b/>
          <w:bCs/>
          <w:rtl/>
        </w:rPr>
        <w:t xml:space="preserve">5- </w:t>
      </w:r>
      <w:r>
        <w:rPr>
          <w:rFonts w:hint="cs"/>
          <w:b/>
          <w:bCs/>
          <w:rtl/>
        </w:rPr>
        <w:t>تُربط أسياخ التس</w:t>
      </w:r>
      <w:r>
        <w:rPr>
          <w:rFonts w:hint="cs"/>
          <w:b/>
          <w:bCs/>
          <w:rtl/>
        </w:rPr>
        <w:t>ليح الجديد لكل دور مع الأشاير الصاعدة من السقف السفلي أو من القاعدة وبطول حسب المواصفات</w:t>
      </w:r>
      <w:r>
        <w:rPr>
          <w:b/>
          <w:bCs/>
          <w:rtl/>
        </w:rPr>
        <w:t>.</w:t>
      </w:r>
    </w:p>
    <w:p w:rsidR="00000000" w:rsidRDefault="006A5C3F">
      <w:pPr>
        <w:pStyle w:val="western"/>
        <w:spacing w:before="274" w:beforeAutospacing="0" w:after="240"/>
        <w:divId w:val="704671048"/>
        <w:rPr>
          <w:rtl/>
        </w:rPr>
      </w:pPr>
    </w:p>
    <w:p w:rsidR="00000000" w:rsidRDefault="006A5C3F">
      <w:pPr>
        <w:pStyle w:val="western"/>
        <w:spacing w:after="0"/>
        <w:divId w:val="704671048"/>
        <w:rPr>
          <w:rtl/>
        </w:rPr>
      </w:pPr>
    </w:p>
    <w:p w:rsidR="006A5C3F" w:rsidRDefault="006A5C3F">
      <w:pPr>
        <w:pStyle w:val="western"/>
        <w:spacing w:after="0"/>
        <w:divId w:val="704671048"/>
        <w:rPr>
          <w:rtl/>
        </w:rPr>
      </w:pPr>
      <w:bookmarkStart w:id="8" w:name="_GoBack"/>
      <w:bookmarkEnd w:id="8"/>
    </w:p>
    <w:sectPr w:rsidR="006A5C3F">
      <w:pgSz w:w="12240" w:h="15840"/>
      <w:pgMar w:top="1440" w:right="1800" w:bottom="1440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8E7AE5"/>
    <w:multiLevelType w:val="multilevel"/>
    <w:tmpl w:val="E6084F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web"/>
  <w:zoom w:percent="100"/>
  <w:proofState w:grammar="clean"/>
  <w:defaultTabStop w:val="720"/>
  <w:noPunctuationKerning/>
  <w:characterSpacingControl w:val="doNotCompress"/>
  <w:compat>
    <w:doNotSnapToGridInCell/>
    <w:doNotWrapTextWithPunct/>
    <w:doNotUseEastAsianBreakRules/>
    <w:growAutofit/>
    <w:compatSetting w:name="compatibilityMode" w:uri="http://schemas.microsoft.com/office/word" w:val="14"/>
  </w:compat>
  <w:rsids>
    <w:rsidRoot w:val="00001A78"/>
    <w:rsid w:val="00001A78"/>
    <w:rsid w:val="006A5C3F"/>
    <w:rsid w:val="006F605E"/>
    <w:rsid w:val="00E913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eastAsiaTheme="minorEastAsia"/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pPr>
      <w:bidi/>
      <w:spacing w:before="100" w:beforeAutospacing="1" w:after="115"/>
    </w:pPr>
  </w:style>
  <w:style w:type="paragraph" w:customStyle="1" w:styleId="western">
    <w:name w:val="western"/>
    <w:basedOn w:val="Normal"/>
    <w:pPr>
      <w:bidi/>
      <w:spacing w:before="100" w:beforeAutospacing="1" w:after="115"/>
    </w:pPr>
  </w:style>
  <w:style w:type="paragraph" w:customStyle="1" w:styleId="cjk">
    <w:name w:val="cjk"/>
    <w:basedOn w:val="Normal"/>
    <w:pPr>
      <w:bidi/>
      <w:spacing w:before="100" w:beforeAutospacing="1" w:after="115"/>
    </w:pPr>
    <w:rPr>
      <w:rFonts w:ascii="SimSun" w:eastAsia="SimSun"/>
    </w:rPr>
  </w:style>
  <w:style w:type="paragraph" w:customStyle="1" w:styleId="ctl">
    <w:name w:val="ctl"/>
    <w:basedOn w:val="Normal"/>
    <w:pPr>
      <w:bidi/>
      <w:spacing w:before="100" w:beforeAutospacing="1" w:after="115"/>
    </w:pPr>
  </w:style>
  <w:style w:type="character" w:styleId="Hyperlink">
    <w:name w:val="Hyperlink"/>
    <w:basedOn w:val="DefaultParagraphFont"/>
    <w:uiPriority w:val="99"/>
    <w:semiHidden/>
    <w:unhideWhenUsed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Pr>
      <w:color w:val="800080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01A7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1A78"/>
    <w:rPr>
      <w:rFonts w:ascii="Tahoma" w:eastAsiaTheme="minorEastAsia" w:hAnsi="Tahoma" w:cs="Tahoma"/>
      <w:color w:val="000000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rFonts w:eastAsiaTheme="minorEastAsia"/>
      <w:color w:val="000000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NormalWeb">
    <w:name w:val="Normal (Web)"/>
    <w:basedOn w:val="Normal"/>
    <w:uiPriority w:val="99"/>
    <w:semiHidden/>
    <w:unhideWhenUsed/>
    <w:pPr>
      <w:bidi/>
      <w:spacing w:before="100" w:beforeAutospacing="1" w:after="115"/>
    </w:pPr>
  </w:style>
  <w:style w:type="paragraph" w:customStyle="1" w:styleId="western">
    <w:name w:val="western"/>
    <w:basedOn w:val="Normal"/>
    <w:pPr>
      <w:bidi/>
      <w:spacing w:before="100" w:beforeAutospacing="1" w:after="115"/>
    </w:pPr>
  </w:style>
  <w:style w:type="paragraph" w:customStyle="1" w:styleId="cjk">
    <w:name w:val="cjk"/>
    <w:basedOn w:val="Normal"/>
    <w:pPr>
      <w:bidi/>
      <w:spacing w:before="100" w:beforeAutospacing="1" w:after="115"/>
    </w:pPr>
    <w:rPr>
      <w:rFonts w:ascii="SimSun" w:eastAsia="SimSun"/>
    </w:rPr>
  </w:style>
  <w:style w:type="paragraph" w:customStyle="1" w:styleId="ctl">
    <w:name w:val="ctl"/>
    <w:basedOn w:val="Normal"/>
    <w:pPr>
      <w:bidi/>
      <w:spacing w:before="100" w:beforeAutospacing="1" w:after="115"/>
    </w:pPr>
  </w:style>
  <w:style w:type="character" w:styleId="Hyperlink">
    <w:name w:val="Hyperlink"/>
    <w:basedOn w:val="DefaultParagraphFont"/>
    <w:uiPriority w:val="99"/>
    <w:semiHidden/>
    <w:unhideWhenUsed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Pr>
      <w:color w:val="800080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01A7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1A78"/>
    <w:rPr>
      <w:rFonts w:ascii="Tahoma" w:eastAsiaTheme="minorEastAsia" w:hAnsi="Tahoma" w:cs="Tahoma"/>
      <w:color w:val="000000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231693071">
      <w:bodyDiv w:val="1"/>
      <w:marLeft w:val="0"/>
      <w:marRight w:val="0"/>
      <w:marTop w:val="0"/>
      <w:marBottom w:val="0"/>
      <w:divBdr>
        <w:top w:val="single" w:sz="6" w:space="12" w:color="000000"/>
        <w:left w:val="single" w:sz="6" w:space="31" w:color="000000"/>
        <w:bottom w:val="single" w:sz="6" w:space="12" w:color="000000"/>
        <w:right w:val="single" w:sz="6" w:space="31" w:color="000000"/>
      </w:divBdr>
      <w:divsChild>
        <w:div w:id="59725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467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8652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unicode"/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gif"/><Relationship Id="rId13" Type="http://schemas.openxmlformats.org/officeDocument/2006/relationships/image" Target="media/image7.gif"/><Relationship Id="rId18" Type="http://schemas.openxmlformats.org/officeDocument/2006/relationships/image" Target="media/image12.gif"/><Relationship Id="rId26" Type="http://schemas.openxmlformats.org/officeDocument/2006/relationships/image" Target="media/image19.gif"/><Relationship Id="rId3" Type="http://schemas.microsoft.com/office/2007/relationships/stylesWithEffects" Target="stylesWithEffects.xml"/><Relationship Id="rId21" Type="http://schemas.openxmlformats.org/officeDocument/2006/relationships/image" Target="media/image14.jpg"/><Relationship Id="rId34" Type="http://schemas.openxmlformats.org/officeDocument/2006/relationships/theme" Target="theme/theme1.xml"/><Relationship Id="rId7" Type="http://schemas.openxmlformats.org/officeDocument/2006/relationships/image" Target="media/image1.jpg"/><Relationship Id="rId12" Type="http://schemas.openxmlformats.org/officeDocument/2006/relationships/image" Target="media/image6.gif"/><Relationship Id="rId17" Type="http://schemas.openxmlformats.org/officeDocument/2006/relationships/image" Target="media/image11.gif"/><Relationship Id="rId25" Type="http://schemas.openxmlformats.org/officeDocument/2006/relationships/image" Target="media/image18.gif"/><Relationship Id="rId33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gif"/><Relationship Id="rId20" Type="http://schemas.openxmlformats.org/officeDocument/2006/relationships/hyperlink" Target="http://knol.google.com/k/-/-/2q7yuyofz3g1j/wldb22/column.jpeg" TargetMode="External"/><Relationship Id="rId29" Type="http://schemas.openxmlformats.org/officeDocument/2006/relationships/image" Target="media/image22.gif"/><Relationship Id="rId1" Type="http://schemas.openxmlformats.org/officeDocument/2006/relationships/numbering" Target="numbering.xml"/><Relationship Id="rId6" Type="http://schemas.openxmlformats.org/officeDocument/2006/relationships/hyperlink" Target="http://knol.google.com/k/-/-/2q7yuyofz3g1j/wldb22/big.jpg" TargetMode="External"/><Relationship Id="rId11" Type="http://schemas.openxmlformats.org/officeDocument/2006/relationships/image" Target="media/image5.gif"/><Relationship Id="rId24" Type="http://schemas.openxmlformats.org/officeDocument/2006/relationships/image" Target="media/image17.gif"/><Relationship Id="rId32" Type="http://schemas.openxmlformats.org/officeDocument/2006/relationships/image" Target="media/image25.gif"/><Relationship Id="rId5" Type="http://schemas.openxmlformats.org/officeDocument/2006/relationships/webSettings" Target="webSettings.xml"/><Relationship Id="rId15" Type="http://schemas.openxmlformats.org/officeDocument/2006/relationships/image" Target="media/image9.gif"/><Relationship Id="rId23" Type="http://schemas.openxmlformats.org/officeDocument/2006/relationships/image" Target="media/image16.gif"/><Relationship Id="rId28" Type="http://schemas.openxmlformats.org/officeDocument/2006/relationships/image" Target="media/image21.gif"/><Relationship Id="rId10" Type="http://schemas.openxmlformats.org/officeDocument/2006/relationships/image" Target="media/image4.gif"/><Relationship Id="rId19" Type="http://schemas.openxmlformats.org/officeDocument/2006/relationships/image" Target="media/image13.gif"/><Relationship Id="rId31" Type="http://schemas.openxmlformats.org/officeDocument/2006/relationships/image" Target="media/image24.gif"/><Relationship Id="rId4" Type="http://schemas.openxmlformats.org/officeDocument/2006/relationships/settings" Target="settings.xml"/><Relationship Id="rId9" Type="http://schemas.openxmlformats.org/officeDocument/2006/relationships/image" Target="media/image3.gif"/><Relationship Id="rId14" Type="http://schemas.openxmlformats.org/officeDocument/2006/relationships/image" Target="media/image8.gif"/><Relationship Id="rId22" Type="http://schemas.openxmlformats.org/officeDocument/2006/relationships/image" Target="media/image15.gif"/><Relationship Id="rId27" Type="http://schemas.openxmlformats.org/officeDocument/2006/relationships/image" Target="media/image20.gif"/><Relationship Id="rId30" Type="http://schemas.openxmlformats.org/officeDocument/2006/relationships/image" Target="media/image23.g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8</Pages>
  <Words>1321</Words>
  <Characters>7535</Characters>
  <Application>Microsoft Office Word</Application>
  <DocSecurity>0</DocSecurity>
  <Lines>62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EgyptSystem</Company>
  <LinksUpToDate>false</LinksUpToDate>
  <CharactersWithSpaces>8839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Hany Mohamed</dc:creator>
  <cp:keywords/>
  <dc:description/>
  <cp:lastModifiedBy>Hany Mohamed</cp:lastModifiedBy>
  <cp:revision>2</cp:revision>
  <dcterms:created xsi:type="dcterms:W3CDTF">2006-03-02T23:59:00Z</dcterms:created>
  <dcterms:modified xsi:type="dcterms:W3CDTF">2006-03-02T23:59:00Z</dcterms:modified>
</cp:coreProperties>
</file>