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89A" w:rsidRPr="0076041E" w:rsidRDefault="00DC389A" w:rsidP="00DC389A">
      <w:pPr>
        <w:jc w:val="lowKashida"/>
        <w:rPr>
          <w:rFonts w:cs="Simplified Arabic" w:hint="cs"/>
          <w:b/>
          <w:bCs/>
          <w:sz w:val="32"/>
          <w:szCs w:val="32"/>
        </w:rPr>
      </w:pPr>
      <w:bookmarkStart w:id="0" w:name="_GoBack"/>
      <w:bookmarkEnd w:id="0"/>
      <w:r w:rsidRPr="0076041E">
        <w:rPr>
          <w:rFonts w:cs="Simplified Arabic" w:hint="cs"/>
          <w:b/>
          <w:bCs/>
          <w:sz w:val="32"/>
          <w:szCs w:val="32"/>
          <w:rtl/>
        </w:rPr>
        <w:t>المعايير التخطيطية للنوادي الرياضية الاجتماعية:</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وضع المدخل الرئيسي أقرب ما يكون من منتصف واجهة الأرض بحيث يتوسط الكتل البنائية لتحقيق سهولة الحركة والاتصال.</w:t>
      </w:r>
    </w:p>
    <w:p w:rsidR="00DC389A" w:rsidRPr="00F21B7D" w:rsidRDefault="00DC389A" w:rsidP="00DC389A">
      <w:pPr>
        <w:numPr>
          <w:ilvl w:val="0"/>
          <w:numId w:val="1"/>
        </w:numPr>
        <w:jc w:val="lowKashida"/>
        <w:rPr>
          <w:rFonts w:cs="Simplified Arabic" w:hint="cs"/>
          <w:sz w:val="28"/>
          <w:szCs w:val="28"/>
          <w:rtl/>
        </w:rPr>
      </w:pPr>
      <w:r>
        <w:rPr>
          <w:rFonts w:cs="Simplified Arabic" w:hint="cs"/>
          <w:sz w:val="28"/>
          <w:szCs w:val="28"/>
          <w:rtl/>
        </w:rPr>
        <w:t>الاهتمام بالمدخل الرئيسي كعنصر جمالي وكوسيلة رقابية على الدخول إلى النادي.</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توافق الحركة مع الرؤية البصرية أحد العناصر الهامة في التخطيط, وهو وجود تتابع بين حركة الإنسان والرؤيا البصرية من تناسق الكتل وعلاقتها ببعضها.</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مراعاة وجود انسياب طبيعي عند كل منحنى لعدم إحساس الشخص بالملل أثناء السير, مع التغير للوحات الطبيعية التي يراها الإنسان طوال فترة التجول بالنادي و تغير زوايا الرؤيا كل عدة أمتار.</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مراعاة قراءة الكتل المعمارية بمجرد رؤيتها, وهي تعتبر أحد الأدلة التي تقود الزائر لمعرفة المكان المتجه إليه دون عناء، وهذه القراءة للكتل تكون واضحة من الناحية المعمارية والتخطيطية, وهذا ما يدفع لأن يكون مركز المشروع أحيانا (البناء الاجتماعي) وهو القلب الذي يحس به الإنسان لمجرد وصوله.</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المبنى الإداري الرئيسي للنادي يكون باتجاه مباني الجار.</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المساحات الخضراء تكون مواجهة لباب الدخول.</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الباب العمومي يتم تحديد موقعه على أوسع الشوارع المحيطة (مع ملاحظة عمل مداخل فرعية لدخول الأفراد أو التوريدات الواردة للنادي).</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لإتاحة مسطح أكبر لاستخدام مراكز الخدمات الإدارية كالمطابخ والمخازن دون التأثير في سطح الأرض المتاح لخدمات وأنشطة النادي فإنه يمكن تحقيق ذلك بإنشاء بدرومات بارتفاع مناسب أسفل المباني الرئيسية لاستخدامها لهذا لغرض.</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يراعى السماح بالتوسع الرأسي لجميع المباني بصفة عامة بما يتيح التعلية مستقبلا بطابق أو طابقين.</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يراعى في عملية التشجير أن تكون الأشجار دائمة الخضرة لتعطي ظلال على مدار العام.</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يراعى أن تكون التراسات المفتوحة والمغطاة ذات تغطيات خفيفة (بروجلات) بحيث تعطي إمكانية أكبر للرؤية.</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lastRenderedPageBreak/>
        <w:t>توضع الأشجار في الحدائق والمناطق الخضراء بجوار مسارات الحركة كي تغذي المسارات بظلالها.</w:t>
      </w:r>
    </w:p>
    <w:p w:rsidR="00DC389A" w:rsidRDefault="00DC389A" w:rsidP="00DC389A">
      <w:pPr>
        <w:numPr>
          <w:ilvl w:val="0"/>
          <w:numId w:val="1"/>
        </w:numPr>
        <w:jc w:val="lowKashida"/>
        <w:rPr>
          <w:rFonts w:cs="Simplified Arabic" w:hint="cs"/>
          <w:sz w:val="28"/>
          <w:szCs w:val="28"/>
          <w:rtl/>
        </w:rPr>
      </w:pPr>
      <w:r>
        <w:rPr>
          <w:rFonts w:cs="Simplified Arabic" w:hint="cs"/>
          <w:sz w:val="28"/>
          <w:szCs w:val="28"/>
          <w:rtl/>
        </w:rPr>
        <w:t>يتم الاقتراب من الموقع من خلال مدخل يتميز برحابة الاستقبال, جذاب ومغري لرواد النادي, مع توفير المسطحات الكافية ( نسبيا ) لانتظار السيارا</w:t>
      </w:r>
      <w:r>
        <w:rPr>
          <w:rFonts w:cs="Simplified Arabic" w:hint="eastAsia"/>
          <w:sz w:val="28"/>
          <w:szCs w:val="28"/>
          <w:rtl/>
        </w:rPr>
        <w:t>ت</w:t>
      </w:r>
      <w:r>
        <w:rPr>
          <w:rFonts w:cs="Simplified Arabic" w:hint="cs"/>
          <w:sz w:val="28"/>
          <w:szCs w:val="28"/>
          <w:rtl/>
        </w:rPr>
        <w:t>.</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بساطة أسلوب التعبير عن الكتل المبنية لكي لا تدمر البيئة الطبيعية للنادي.</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 xml:space="preserve">تنسيق الموقع ووضع عناصر استخداماته المختلفة بحيث يبدو الموقع في هيئة منتزه متجانس مع البيئة الطبيعية للنادي, وعادة ما يكون في شكل تكوين عضوي مع ضرورة منع تزاحم وتراكم الزائرين في مكان واحد مكشوف بصريا للجميع, بل يجب أن يضم الموقع تنوع وظيفي وبصري للبيئة الطبيعية وعناصرها المختلفة, لكي يضيف هذا التنوع كثيرا من قيمة النادي الترفيهية والتريض الهادئ.   </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ربط عناصر الموقع بطريق داخلي, عل</w:t>
      </w:r>
      <w:r>
        <w:rPr>
          <w:rFonts w:cs="Simplified Arabic" w:hint="eastAsia"/>
          <w:sz w:val="28"/>
          <w:szCs w:val="28"/>
          <w:rtl/>
        </w:rPr>
        <w:t>ى</w:t>
      </w:r>
      <w:r>
        <w:rPr>
          <w:rFonts w:cs="Simplified Arabic" w:hint="cs"/>
          <w:sz w:val="28"/>
          <w:szCs w:val="28"/>
          <w:rtl/>
        </w:rPr>
        <w:t xml:space="preserve"> الأقل للمشاة والذي يمكن الاستفادة منه أيضا لرياضة المشي.</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 xml:space="preserve">احترام المعايير التصميمية في العلاقة بين عناصر المشروع المختلفة:           انتظار السيارات ( 8-10 )% - المسطحات المبنية 10% - المسطحات المائية وما حولها 8% - المسطحات الخضراء الترفيهية وملاعب الرياضة ( 60-65 )% بحيث الثلث للملاعب والثلثان للمسطحات المزروعة </w:t>
      </w:r>
      <w:r>
        <w:rPr>
          <w:rFonts w:cs="Simplified Arabic"/>
          <w:sz w:val="28"/>
          <w:szCs w:val="28"/>
          <w:rtl/>
        </w:rPr>
        <w:t>–</w:t>
      </w:r>
      <w:r>
        <w:rPr>
          <w:rFonts w:cs="Simplified Arabic" w:hint="cs"/>
          <w:sz w:val="28"/>
          <w:szCs w:val="28"/>
          <w:rtl/>
        </w:rPr>
        <w:t xml:space="preserve"> الممرات والطرق الداخلية 8% المسطحات المزروعة من (2-3 )% علاوة على التوجيه السليم وجمال البيئة الطبيعية.</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توزيع عناصر المشروع طبقا لطبيعة الأنشطة وعلاقتها مع بعضها البعض, واختيار أفضل مكان لها بالموقع.</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إيجاد أكبر عدد من المحاور التي تربط بين الأنشطة, واستغلال تلك المحاور كعنصر نشاط رئيسي ( الجري والمشي ) والذي يتمتع بنوعية مختلفة من المحاور ( طرق مشاة, طر</w:t>
      </w:r>
      <w:r>
        <w:rPr>
          <w:rFonts w:cs="Simplified Arabic" w:hint="eastAsia"/>
          <w:sz w:val="28"/>
          <w:szCs w:val="28"/>
          <w:rtl/>
        </w:rPr>
        <w:t>ق</w:t>
      </w:r>
      <w:r>
        <w:rPr>
          <w:rFonts w:cs="Simplified Arabic" w:hint="cs"/>
          <w:sz w:val="28"/>
          <w:szCs w:val="28"/>
          <w:rtl/>
        </w:rPr>
        <w:t xml:space="preserve"> غابات, طرق رياضية ).</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مراعاة إمكانية التوسع لتلبية الأنشطة الرياضية المختلفة.</w:t>
      </w:r>
    </w:p>
    <w:p w:rsidR="00DC389A" w:rsidRDefault="00DC389A" w:rsidP="00DC389A">
      <w:pPr>
        <w:numPr>
          <w:ilvl w:val="0"/>
          <w:numId w:val="1"/>
        </w:numPr>
        <w:jc w:val="lowKashida"/>
        <w:rPr>
          <w:rFonts w:cs="Simplified Arabic" w:hint="cs"/>
          <w:sz w:val="28"/>
          <w:szCs w:val="28"/>
        </w:rPr>
      </w:pPr>
      <w:r>
        <w:rPr>
          <w:rFonts w:cs="Simplified Arabic" w:hint="cs"/>
          <w:sz w:val="28"/>
          <w:szCs w:val="28"/>
          <w:rtl/>
        </w:rPr>
        <w:t>من المحددات الرئيسية في عملية التصميم تصميم المبنى بحيث يحقق لكل عنصر تهوية شمالية.</w:t>
      </w:r>
    </w:p>
    <w:p w:rsidR="00DC389A" w:rsidRDefault="00DC389A" w:rsidP="00DC389A">
      <w:pPr>
        <w:jc w:val="lowKashida"/>
        <w:rPr>
          <w:rFonts w:cs="Simplified Arabic" w:hint="cs"/>
          <w:sz w:val="28"/>
          <w:szCs w:val="28"/>
          <w:rtl/>
        </w:rPr>
      </w:pPr>
    </w:p>
    <w:p w:rsidR="00DC389A" w:rsidRPr="00305B39" w:rsidRDefault="00DC389A" w:rsidP="00DC389A">
      <w:pPr>
        <w:jc w:val="lowKashida"/>
        <w:rPr>
          <w:rFonts w:cs="Simplified Arabic" w:hint="cs"/>
          <w:b/>
          <w:bCs/>
          <w:sz w:val="32"/>
          <w:szCs w:val="32"/>
          <w:rtl/>
        </w:rPr>
      </w:pPr>
    </w:p>
    <w:p w:rsidR="00DC389A" w:rsidRDefault="00DC389A" w:rsidP="00DC389A">
      <w:pPr>
        <w:jc w:val="lowKashida"/>
        <w:rPr>
          <w:rFonts w:cs="Simplified Arabic" w:hint="cs"/>
          <w:b/>
          <w:bCs/>
          <w:sz w:val="32"/>
          <w:szCs w:val="32"/>
          <w:rtl/>
        </w:rPr>
      </w:pPr>
      <w:r>
        <w:rPr>
          <w:rFonts w:cs="Simplified Arabic" w:hint="cs"/>
          <w:b/>
          <w:bCs/>
          <w:sz w:val="32"/>
          <w:szCs w:val="32"/>
          <w:rtl/>
        </w:rPr>
        <w:lastRenderedPageBreak/>
        <w:t>2-3: تقسيم مباني الأندية الرياضية الاجتماعية من حيث الاستعمال:</w:t>
      </w:r>
    </w:p>
    <w:p w:rsidR="00DC389A" w:rsidRPr="00122CA2" w:rsidRDefault="00DC389A" w:rsidP="00DC389A">
      <w:pPr>
        <w:numPr>
          <w:ilvl w:val="0"/>
          <w:numId w:val="2"/>
        </w:numPr>
        <w:jc w:val="lowKashida"/>
        <w:rPr>
          <w:rFonts w:cs="Simplified Arabic" w:hint="cs"/>
          <w:b/>
          <w:bCs/>
          <w:sz w:val="28"/>
          <w:szCs w:val="28"/>
          <w:rtl/>
        </w:rPr>
      </w:pPr>
      <w:r w:rsidRPr="00122CA2">
        <w:rPr>
          <w:rFonts w:cs="Simplified Arabic" w:hint="cs"/>
          <w:b/>
          <w:bCs/>
          <w:sz w:val="28"/>
          <w:szCs w:val="28"/>
          <w:rtl/>
        </w:rPr>
        <w:t>أنشطة ذات حركة مفتوحة:</w:t>
      </w:r>
    </w:p>
    <w:p w:rsidR="00DC389A" w:rsidRPr="00122CA2" w:rsidRDefault="00DC389A" w:rsidP="00DC389A">
      <w:pPr>
        <w:ind w:left="360"/>
        <w:jc w:val="lowKashida"/>
        <w:rPr>
          <w:rFonts w:cs="Simplified Arabic" w:hint="cs"/>
          <w:sz w:val="28"/>
          <w:szCs w:val="28"/>
          <w:rtl/>
        </w:rPr>
      </w:pPr>
      <w:r w:rsidRPr="00122CA2">
        <w:rPr>
          <w:rFonts w:cs="Simplified Arabic" w:hint="cs"/>
          <w:sz w:val="28"/>
          <w:szCs w:val="28"/>
          <w:rtl/>
        </w:rPr>
        <w:t>أنشطة رياضي</w:t>
      </w:r>
      <w:r>
        <w:rPr>
          <w:rFonts w:cs="Simplified Arabic" w:hint="cs"/>
          <w:sz w:val="28"/>
          <w:szCs w:val="28"/>
          <w:rtl/>
        </w:rPr>
        <w:t>ة</w:t>
      </w:r>
      <w:r w:rsidRPr="00122CA2">
        <w:rPr>
          <w:rFonts w:cs="Simplified Arabic" w:hint="cs"/>
          <w:sz w:val="28"/>
          <w:szCs w:val="28"/>
          <w:rtl/>
        </w:rPr>
        <w:t xml:space="preserve"> </w:t>
      </w:r>
      <w:r>
        <w:rPr>
          <w:rFonts w:cs="Simplified Arabic" w:hint="cs"/>
          <w:sz w:val="28"/>
          <w:szCs w:val="28"/>
          <w:rtl/>
        </w:rPr>
        <w:t>(</w:t>
      </w:r>
      <w:r w:rsidRPr="00122CA2">
        <w:rPr>
          <w:rFonts w:cs="Simplified Arabic" w:hint="cs"/>
          <w:sz w:val="28"/>
          <w:szCs w:val="28"/>
          <w:rtl/>
        </w:rPr>
        <w:t>ملاعب كرة القدم- السلة-الطائرة-اليد).</w:t>
      </w:r>
    </w:p>
    <w:p w:rsidR="00DC389A" w:rsidRPr="00122CA2" w:rsidRDefault="00DC389A" w:rsidP="00DC389A">
      <w:pPr>
        <w:numPr>
          <w:ilvl w:val="0"/>
          <w:numId w:val="2"/>
        </w:numPr>
        <w:jc w:val="lowKashida"/>
        <w:rPr>
          <w:rFonts w:cs="Simplified Arabic" w:hint="cs"/>
          <w:sz w:val="28"/>
          <w:szCs w:val="28"/>
          <w:rtl/>
        </w:rPr>
      </w:pPr>
      <w:r w:rsidRPr="00122CA2">
        <w:rPr>
          <w:rFonts w:cs="Simplified Arabic" w:hint="cs"/>
          <w:b/>
          <w:bCs/>
          <w:sz w:val="28"/>
          <w:szCs w:val="28"/>
          <w:rtl/>
        </w:rPr>
        <w:t>أنشطة ذات حركة محدودة</w:t>
      </w:r>
      <w:r w:rsidRPr="00122CA2">
        <w:rPr>
          <w:rFonts w:cs="Simplified Arabic" w:hint="cs"/>
          <w:sz w:val="28"/>
          <w:szCs w:val="28"/>
          <w:rtl/>
        </w:rPr>
        <w:t>: ( نشاط خدمة أو ترفيهي ثقافي)</w:t>
      </w:r>
    </w:p>
    <w:p w:rsidR="00DC389A" w:rsidRPr="00122CA2" w:rsidRDefault="00DC389A" w:rsidP="00DC389A">
      <w:pPr>
        <w:ind w:left="360"/>
        <w:jc w:val="lowKashida"/>
        <w:rPr>
          <w:rFonts w:cs="Simplified Arabic" w:hint="cs"/>
          <w:sz w:val="28"/>
          <w:szCs w:val="28"/>
          <w:rtl/>
        </w:rPr>
      </w:pPr>
      <w:r w:rsidRPr="00122CA2">
        <w:rPr>
          <w:rFonts w:cs="Simplified Arabic" w:hint="cs"/>
          <w:sz w:val="28"/>
          <w:szCs w:val="28"/>
          <w:rtl/>
        </w:rPr>
        <w:t>مثل المسجد- المبنى الاجتماعي- مبنى الأنشطة- المبنى الإداري- المكتبة.</w:t>
      </w:r>
    </w:p>
    <w:p w:rsidR="00DC389A" w:rsidRPr="00122CA2" w:rsidRDefault="00DC389A" w:rsidP="00DC389A">
      <w:pPr>
        <w:ind w:left="360"/>
        <w:jc w:val="lowKashida"/>
        <w:rPr>
          <w:rFonts w:cs="Simplified Arabic" w:hint="cs"/>
          <w:sz w:val="28"/>
          <w:szCs w:val="28"/>
          <w:rtl/>
        </w:rPr>
      </w:pPr>
      <w:r w:rsidRPr="00122CA2">
        <w:rPr>
          <w:rFonts w:cs="Simplified Arabic" w:hint="cs"/>
          <w:sz w:val="28"/>
          <w:szCs w:val="28"/>
          <w:rtl/>
        </w:rPr>
        <w:t>3-</w:t>
      </w:r>
      <w:r w:rsidRPr="00122CA2">
        <w:rPr>
          <w:rFonts w:cs="Simplified Arabic" w:hint="cs"/>
          <w:b/>
          <w:bCs/>
          <w:sz w:val="28"/>
          <w:szCs w:val="28"/>
          <w:rtl/>
        </w:rPr>
        <w:t>أنشطة ذات حركة متوسطة</w:t>
      </w:r>
      <w:r w:rsidRPr="00122CA2">
        <w:rPr>
          <w:rFonts w:cs="Simplified Arabic" w:hint="cs"/>
          <w:sz w:val="28"/>
          <w:szCs w:val="28"/>
          <w:rtl/>
        </w:rPr>
        <w:t xml:space="preserve"> </w:t>
      </w:r>
      <w:r>
        <w:rPr>
          <w:rFonts w:cs="Simplified Arabic"/>
          <w:sz w:val="28"/>
          <w:szCs w:val="28"/>
        </w:rPr>
        <w:t>)</w:t>
      </w:r>
      <w:r w:rsidRPr="00122CA2">
        <w:rPr>
          <w:rFonts w:cs="Simplified Arabic" w:hint="cs"/>
          <w:sz w:val="28"/>
          <w:szCs w:val="28"/>
          <w:rtl/>
        </w:rPr>
        <w:t xml:space="preserve"> أنشطة رياضية )</w:t>
      </w:r>
    </w:p>
    <w:p w:rsidR="00DC389A" w:rsidRPr="00122CA2" w:rsidRDefault="00DC389A" w:rsidP="00DC389A">
      <w:pPr>
        <w:ind w:left="360"/>
        <w:jc w:val="lowKashida"/>
        <w:rPr>
          <w:rFonts w:cs="Simplified Arabic" w:hint="cs"/>
          <w:sz w:val="28"/>
          <w:szCs w:val="28"/>
          <w:rtl/>
        </w:rPr>
      </w:pPr>
      <w:r w:rsidRPr="00122CA2">
        <w:rPr>
          <w:rFonts w:cs="Simplified Arabic" w:hint="cs"/>
          <w:sz w:val="28"/>
          <w:szCs w:val="28"/>
          <w:rtl/>
        </w:rPr>
        <w:t>مثل: ملاعب تنس- ملاعب مغطاة- صالات تتطلب حركة محدودة (حمام السباحة)</w:t>
      </w:r>
      <w:r>
        <w:rPr>
          <w:rFonts w:cs="Simplified Arabic" w:hint="cs"/>
          <w:sz w:val="28"/>
          <w:szCs w:val="28"/>
          <w:rtl/>
        </w:rPr>
        <w:t>.</w:t>
      </w:r>
    </w:p>
    <w:p w:rsidR="00DC389A" w:rsidRPr="00122CA2" w:rsidRDefault="00DC389A" w:rsidP="00DC389A">
      <w:pPr>
        <w:ind w:left="360"/>
        <w:jc w:val="lowKashida"/>
        <w:rPr>
          <w:rFonts w:cs="Simplified Arabic" w:hint="cs"/>
          <w:b/>
          <w:bCs/>
          <w:sz w:val="28"/>
          <w:szCs w:val="28"/>
          <w:rtl/>
        </w:rPr>
      </w:pPr>
      <w:r w:rsidRPr="00122CA2">
        <w:rPr>
          <w:rFonts w:cs="Simplified Arabic" w:hint="cs"/>
          <w:sz w:val="28"/>
          <w:szCs w:val="28"/>
          <w:rtl/>
        </w:rPr>
        <w:t>4</w:t>
      </w:r>
      <w:r w:rsidRPr="00122CA2">
        <w:rPr>
          <w:rFonts w:cs="Simplified Arabic" w:hint="cs"/>
          <w:b/>
          <w:bCs/>
          <w:sz w:val="28"/>
          <w:szCs w:val="28"/>
          <w:rtl/>
        </w:rPr>
        <w:t>- أنشطة ذات طابع استثماري:</w:t>
      </w:r>
    </w:p>
    <w:p w:rsidR="00DC389A" w:rsidRPr="00122CA2" w:rsidRDefault="00DC389A" w:rsidP="00DC389A">
      <w:pPr>
        <w:ind w:left="360"/>
        <w:jc w:val="lowKashida"/>
        <w:rPr>
          <w:rFonts w:cs="Simplified Arabic" w:hint="cs"/>
          <w:sz w:val="28"/>
          <w:szCs w:val="28"/>
          <w:rtl/>
        </w:rPr>
      </w:pPr>
      <w:r w:rsidRPr="00122CA2">
        <w:rPr>
          <w:rFonts w:cs="Simplified Arabic" w:hint="cs"/>
          <w:sz w:val="28"/>
          <w:szCs w:val="28"/>
          <w:rtl/>
        </w:rPr>
        <w:t xml:space="preserve">مجموعة الإسكان الفندقي- حديقة الألعاب للأطفال. </w:t>
      </w:r>
    </w:p>
    <w:p w:rsidR="00DC389A" w:rsidRDefault="00DC389A" w:rsidP="00DC389A">
      <w:pPr>
        <w:ind w:left="360"/>
        <w:jc w:val="lowKashida"/>
        <w:rPr>
          <w:rFonts w:cs="Simplified Arabic" w:hint="cs"/>
          <w:sz w:val="28"/>
          <w:szCs w:val="28"/>
          <w:rtl/>
        </w:rPr>
      </w:pPr>
    </w:p>
    <w:p w:rsidR="00DC389A" w:rsidRPr="00122CA2" w:rsidRDefault="00DC389A" w:rsidP="00DC389A">
      <w:pPr>
        <w:ind w:left="360"/>
        <w:jc w:val="lowKashida"/>
        <w:rPr>
          <w:rFonts w:cs="Simplified Arabic" w:hint="cs"/>
          <w:sz w:val="28"/>
          <w:szCs w:val="28"/>
          <w:rtl/>
        </w:rPr>
      </w:pPr>
    </w:p>
    <w:p w:rsidR="00DC389A" w:rsidRDefault="00DC389A" w:rsidP="00DC389A">
      <w:pPr>
        <w:jc w:val="lowKashida"/>
        <w:rPr>
          <w:rFonts w:cs="Simplified Arabic" w:hint="cs"/>
          <w:sz w:val="28"/>
          <w:szCs w:val="28"/>
          <w:rtl/>
        </w:rPr>
      </w:pPr>
    </w:p>
    <w:p w:rsidR="00BF3C9D" w:rsidRDefault="00BF3C9D"/>
    <w:sectPr w:rsidR="00BF3C9D" w:rsidSect="00301A3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0498"/>
    <w:multiLevelType w:val="hybridMultilevel"/>
    <w:tmpl w:val="A1387E6C"/>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6C135622"/>
    <w:multiLevelType w:val="hybridMultilevel"/>
    <w:tmpl w:val="D7AEEDAE"/>
    <w:lvl w:ilvl="0" w:tplc="85DEF9A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3D"/>
    <w:rsid w:val="00301A3D"/>
    <w:rsid w:val="00BF3C9D"/>
    <w:rsid w:val="00D74A44"/>
    <w:rsid w:val="00DC38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89A"/>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89A"/>
    <w:pPr>
      <w:bidi/>
    </w:pPr>
    <w:rPr>
      <w:sz w:val="24"/>
      <w:szCs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المعايير التخطيطية للنوادي الرياضية الاجتماعية:</vt:lpstr>
    </vt:vector>
  </TitlesOfParts>
  <Company>prence center</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المعايير التخطيطية للنوادي الرياضية الاجتماعية:</dc:title>
  <dc:subject/>
  <dc:creator>أبو منتصر</dc:creator>
  <cp:keywords/>
  <dc:description/>
  <cp:lastModifiedBy>Hany mohamed Ibrhim</cp:lastModifiedBy>
  <cp:revision>2</cp:revision>
  <dcterms:created xsi:type="dcterms:W3CDTF">2012-06-09T10:20:00Z</dcterms:created>
  <dcterms:modified xsi:type="dcterms:W3CDTF">2012-06-09T10:20:00Z</dcterms:modified>
</cp:coreProperties>
</file>